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b w:val="0"/>
          <w:sz w:val="22"/>
          <w:szCs w:val="22"/>
          <w:vertAlign w:val="baseline"/>
        </w:rPr>
      </w:pPr>
      <w:r w:rsidDel="00000000" w:rsidR="00000000" w:rsidRPr="00000000">
        <w:rPr>
          <w:b w:val="1"/>
          <w:sz w:val="22"/>
          <w:szCs w:val="22"/>
          <w:vertAlign w:val="baseline"/>
        </w:rPr>
        <w:drawing>
          <wp:inline distB="114300" distT="114300" distL="114300" distR="114300">
            <wp:extent cx="1209675" cy="1219200"/>
            <wp:effectExtent b="0" l="0" r="0" t="0"/>
            <wp:docPr id="10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09675" cy="12192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-200023</wp:posOffset>
            </wp:positionH>
            <wp:positionV relativeFrom="paragraph">
              <wp:posOffset>180975</wp:posOffset>
            </wp:positionV>
            <wp:extent cx="2254885" cy="1026160"/>
            <wp:effectExtent b="0" l="0" r="0" t="0"/>
            <wp:wrapSquare wrapText="bothSides" distB="0" distT="0" distL="114300" distR="11430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54885" cy="1026160"/>
                    </a:xfrm>
                    <a:prstGeom prst="rect"/>
                    <a:ln/>
                  </pic:spPr>
                </pic:pic>
              </a:graphicData>
            </a:graphic>
          </wp:anchor>
        </w:drawing>
      </w:r>
    </w:p>
    <w:p w:rsidR="00000000" w:rsidDel="00000000" w:rsidP="00000000" w:rsidRDefault="00000000" w:rsidRPr="00000000" w14:paraId="00000002">
      <w:pPr>
        <w:pageBreakBefore w:val="0"/>
        <w:jc w:val="center"/>
        <w:rPr>
          <w:b w:val="0"/>
          <w:sz w:val="22"/>
          <w:szCs w:val="22"/>
          <w:vertAlign w:val="baseline"/>
        </w:rPr>
      </w:pPr>
      <w:r w:rsidDel="00000000" w:rsidR="00000000" w:rsidRPr="00000000">
        <w:rPr>
          <w:b w:val="1"/>
          <w:sz w:val="22"/>
          <w:szCs w:val="22"/>
          <w:vertAlign w:val="baseline"/>
          <w:rtl w:val="0"/>
        </w:rPr>
        <w:t xml:space="preserve">ACUERDO</w:t>
      </w:r>
      <w:r w:rsidDel="00000000" w:rsidR="00000000" w:rsidRPr="00000000">
        <w:rPr>
          <w:rtl w:val="0"/>
        </w:rPr>
      </w:r>
    </w:p>
    <w:p w:rsidR="00000000" w:rsidDel="00000000" w:rsidP="00000000" w:rsidRDefault="00000000" w:rsidRPr="00000000" w14:paraId="00000003">
      <w:pPr>
        <w:pageBreakBefore w:val="0"/>
        <w:jc w:val="center"/>
        <w:rPr>
          <w:b w:val="0"/>
          <w:sz w:val="22"/>
          <w:szCs w:val="22"/>
          <w:vertAlign w:val="baseline"/>
        </w:rPr>
      </w:pPr>
      <w:r w:rsidDel="00000000" w:rsidR="00000000" w:rsidRPr="00000000">
        <w:rPr>
          <w:b w:val="1"/>
          <w:sz w:val="22"/>
          <w:szCs w:val="22"/>
          <w:vertAlign w:val="baseline"/>
          <w:rtl w:val="0"/>
        </w:rPr>
        <w:t xml:space="preserve">entre</w:t>
      </w:r>
      <w:r w:rsidDel="00000000" w:rsidR="00000000" w:rsidRPr="00000000">
        <w:rPr>
          <w:rtl w:val="0"/>
        </w:rPr>
      </w:r>
    </w:p>
    <w:p w:rsidR="00000000" w:rsidDel="00000000" w:rsidP="00000000" w:rsidRDefault="00000000" w:rsidRPr="00000000" w14:paraId="00000004">
      <w:pPr>
        <w:pageBreakBefore w:val="0"/>
        <w:jc w:val="center"/>
        <w:rPr>
          <w:b w:val="0"/>
          <w:sz w:val="22"/>
          <w:szCs w:val="22"/>
          <w:vertAlign w:val="baseline"/>
        </w:rPr>
      </w:pPr>
      <w:r w:rsidDel="00000000" w:rsidR="00000000" w:rsidRPr="00000000">
        <w:rPr>
          <w:b w:val="1"/>
          <w:sz w:val="22"/>
          <w:szCs w:val="22"/>
          <w:vertAlign w:val="baseline"/>
          <w:rtl w:val="0"/>
        </w:rPr>
        <w:t xml:space="preserve">LA UNIVERSIDAD DE LA REPÚBLICA</w:t>
      </w:r>
      <w:r w:rsidDel="00000000" w:rsidR="00000000" w:rsidRPr="00000000">
        <w:rPr>
          <w:rtl w:val="0"/>
        </w:rPr>
      </w:r>
    </w:p>
    <w:p w:rsidR="00000000" w:rsidDel="00000000" w:rsidP="00000000" w:rsidRDefault="00000000" w:rsidRPr="00000000" w14:paraId="00000005">
      <w:pPr>
        <w:pageBreakBefore w:val="0"/>
        <w:jc w:val="center"/>
        <w:rPr>
          <w:b w:val="0"/>
          <w:sz w:val="22"/>
          <w:szCs w:val="22"/>
          <w:vertAlign w:val="baseline"/>
        </w:rPr>
      </w:pPr>
      <w:r w:rsidDel="00000000" w:rsidR="00000000" w:rsidRPr="00000000">
        <w:rPr>
          <w:b w:val="1"/>
          <w:sz w:val="22"/>
          <w:szCs w:val="22"/>
          <w:vertAlign w:val="baseline"/>
          <w:rtl w:val="0"/>
        </w:rPr>
        <w:t xml:space="preserve">y</w:t>
      </w: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 UNIVERSIDAD DE XXX</w:t>
      </w:r>
    </w:p>
    <w:p w:rsidR="00000000" w:rsidDel="00000000" w:rsidP="00000000" w:rsidRDefault="00000000" w:rsidRPr="00000000" w14:paraId="00000007">
      <w:pPr>
        <w:pageBreakBefore w:val="0"/>
        <w:jc w:val="center"/>
        <w:rPr>
          <w:b w:val="1"/>
          <w:sz w:val="22"/>
          <w:szCs w:val="22"/>
          <w:vertAlign w:val="baseline"/>
        </w:rPr>
      </w:pPr>
      <w:r w:rsidDel="00000000" w:rsidR="00000000" w:rsidRPr="00000000">
        <w:rPr>
          <w:b w:val="1"/>
          <w:sz w:val="22"/>
          <w:szCs w:val="22"/>
          <w:vertAlign w:val="baseline"/>
          <w:rtl w:val="0"/>
        </w:rPr>
        <w:t xml:space="preserve">PARA EL INTERCAMBIO DE ESTUDIANTES</w:t>
      </w:r>
    </w:p>
    <w:p w:rsidR="00000000" w:rsidDel="00000000" w:rsidP="00000000" w:rsidRDefault="00000000" w:rsidRPr="00000000" w14:paraId="00000008">
      <w:pPr>
        <w:pageBreakBefore w:val="0"/>
        <w:jc w:val="center"/>
        <w:rPr>
          <w:b w:val="1"/>
          <w:sz w:val="22"/>
          <w:szCs w:val="22"/>
        </w:rPr>
      </w:pPr>
      <w:r w:rsidDel="00000000" w:rsidR="00000000" w:rsidRPr="00000000">
        <w:rPr>
          <w:rtl w:val="0"/>
        </w:rPr>
      </w:r>
    </w:p>
    <w:p w:rsidR="00000000" w:rsidDel="00000000" w:rsidP="00000000" w:rsidRDefault="00000000" w:rsidRPr="00000000" w14:paraId="00000009">
      <w:pPr>
        <w:ind w:hanging="2"/>
        <w:jc w:val="both"/>
        <w:rPr>
          <w:sz w:val="22"/>
          <w:szCs w:val="22"/>
          <w:vertAlign w:val="baseline"/>
        </w:rPr>
      </w:pPr>
      <w:r w:rsidDel="00000000" w:rsidR="00000000" w:rsidRPr="00000000">
        <w:rPr>
          <w:sz w:val="22"/>
          <w:szCs w:val="22"/>
          <w:rtl w:val="0"/>
        </w:rPr>
        <w:t xml:space="preserve">De una parte,  la Universidad de la República, en adelante «Udelar», con domicilio en Avda. 18 de Julio 1824, 11200 Montevideo, República de Uruguay, representada por el rector Rodrigo Arim Ihlenfeld, actuando en nombre y representación de esta institución, de conformidad con su Ley Orgánica 12.549, del 29 de octubre de 1958, quien delega para este acto la firma en el presidente del Servicio de Relaciones Internacionales (SRI), Gonzalo Vicci Gianotti, según resolución 24/2022 del 17 de enero de 2022, por una parte; y por la otra </w:t>
      </w:r>
      <w:r w:rsidDel="00000000" w:rsidR="00000000" w:rsidRPr="00000000">
        <w:rPr>
          <w:sz w:val="22"/>
          <w:szCs w:val="22"/>
          <w:vertAlign w:val="baseline"/>
          <w:rtl w:val="0"/>
        </w:rPr>
        <w:t xml:space="preserve">el Sr./Sra […] </w:t>
      </w:r>
      <w:r w:rsidDel="00000000" w:rsidR="00000000" w:rsidRPr="00000000">
        <w:rPr>
          <w:sz w:val="22"/>
          <w:szCs w:val="22"/>
          <w:rtl w:val="0"/>
        </w:rPr>
        <w:t xml:space="preserve">en adelante </w:t>
      </w:r>
      <w:r w:rsidDel="00000000" w:rsidR="00000000" w:rsidRPr="00000000">
        <w:rPr>
          <w:sz w:val="22"/>
          <w:szCs w:val="22"/>
          <w:vertAlign w:val="baseline"/>
          <w:rtl w:val="0"/>
        </w:rPr>
        <w:t xml:space="preserve">[…], con domicilio en la calle xx, en uso de la facultad atribuida por los artículos […] de (Ley o Decreto, Estatutos), de (institución, organismo) aprobados por Decreto de […], de […] del Gobierno de […].</w:t>
      </w:r>
    </w:p>
    <w:p w:rsidR="00000000" w:rsidDel="00000000" w:rsidP="00000000" w:rsidRDefault="00000000" w:rsidRPr="00000000" w14:paraId="0000000A">
      <w:pPr>
        <w:pageBreakBefore w:val="0"/>
        <w:ind w:firstLine="708"/>
        <w:jc w:val="both"/>
        <w:rPr>
          <w:sz w:val="22"/>
          <w:szCs w:val="22"/>
          <w:vertAlign w:val="baseline"/>
        </w:rPr>
      </w:pPr>
      <w:r w:rsidDel="00000000" w:rsidR="00000000" w:rsidRPr="00000000">
        <w:rPr>
          <w:sz w:val="22"/>
          <w:szCs w:val="22"/>
          <w:vertAlign w:val="baseline"/>
          <w:rtl w:val="0"/>
        </w:rPr>
        <w:t xml:space="preserve">Los intervinientes, que actúan en razón de sus respectivos cargos, se reconocen mutua y recíprocamente la capacidad legal necesaria para la formalización del presente documento y, en su mérito</w:t>
      </w:r>
    </w:p>
    <w:p w:rsidR="00000000" w:rsidDel="00000000" w:rsidP="00000000" w:rsidRDefault="00000000" w:rsidRPr="00000000" w14:paraId="0000000B">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EXPONEN</w:t>
      </w:r>
    </w:p>
    <w:p w:rsidR="00000000" w:rsidDel="00000000" w:rsidP="00000000" w:rsidRDefault="00000000" w:rsidRPr="00000000" w14:paraId="0000000D">
      <w:pPr>
        <w:pageBreakBefore w:val="0"/>
        <w:numPr>
          <w:ilvl w:val="0"/>
          <w:numId w:val="2"/>
        </w:numPr>
        <w:ind w:left="1713" w:hanging="1005"/>
        <w:jc w:val="both"/>
        <w:rPr>
          <w:sz w:val="22"/>
          <w:szCs w:val="22"/>
          <w:vertAlign w:val="baseline"/>
        </w:rPr>
      </w:pPr>
      <w:r w:rsidDel="00000000" w:rsidR="00000000" w:rsidRPr="00000000">
        <w:rPr>
          <w:sz w:val="22"/>
          <w:szCs w:val="22"/>
          <w:vertAlign w:val="baseline"/>
          <w:rtl w:val="0"/>
        </w:rPr>
        <w:t xml:space="preserve">Que es deseo de las partes enriquecer sus programas de estudios e investigación e intensificar y expandir las relaciones entre ambas universidades. Para el cumplimiento </w:t>
      </w:r>
      <w:r w:rsidDel="00000000" w:rsidR="00000000" w:rsidRPr="00000000">
        <w:rPr>
          <w:sz w:val="22"/>
          <w:szCs w:val="22"/>
          <w:rtl w:val="0"/>
        </w:rPr>
        <w:t xml:space="preserve">del referido</w:t>
      </w:r>
      <w:r w:rsidDel="00000000" w:rsidR="00000000" w:rsidRPr="00000000">
        <w:rPr>
          <w:sz w:val="22"/>
          <w:szCs w:val="22"/>
          <w:vertAlign w:val="baseline"/>
          <w:rtl w:val="0"/>
        </w:rPr>
        <w:t xml:space="preserve"> objetivo las partes desean promover el intercambio de estudiantes de grado y posgrado entre ambas universidades.</w:t>
      </w:r>
    </w:p>
    <w:p w:rsidR="00000000" w:rsidDel="00000000" w:rsidP="00000000" w:rsidRDefault="00000000" w:rsidRPr="00000000" w14:paraId="0000000E">
      <w:pPr>
        <w:pageBreakBefore w:val="0"/>
        <w:numPr>
          <w:ilvl w:val="0"/>
          <w:numId w:val="2"/>
        </w:numPr>
        <w:ind w:left="1713" w:hanging="1005"/>
        <w:rPr>
          <w:sz w:val="22"/>
          <w:szCs w:val="22"/>
          <w:vertAlign w:val="baseline"/>
        </w:rPr>
      </w:pPr>
      <w:r w:rsidDel="00000000" w:rsidR="00000000" w:rsidRPr="00000000">
        <w:rPr>
          <w:sz w:val="22"/>
          <w:szCs w:val="22"/>
          <w:vertAlign w:val="baseline"/>
          <w:rtl w:val="0"/>
        </w:rPr>
        <w:t xml:space="preserve">Que se amparan en el convenio</w:t>
      </w:r>
      <w:r w:rsidDel="00000000" w:rsidR="00000000" w:rsidRPr="00000000">
        <w:rPr>
          <w:sz w:val="22"/>
          <w:szCs w:val="22"/>
          <w:rtl w:val="0"/>
        </w:rPr>
        <w:t xml:space="preserve"> Marco </w:t>
      </w:r>
      <w:r w:rsidDel="00000000" w:rsidR="00000000" w:rsidRPr="00000000">
        <w:rPr>
          <w:sz w:val="22"/>
          <w:szCs w:val="22"/>
          <w:vertAlign w:val="baseline"/>
          <w:rtl w:val="0"/>
        </w:rPr>
        <w:t xml:space="preserve">suscrito en fech</w:t>
      </w:r>
      <w:r w:rsidDel="00000000" w:rsidR="00000000" w:rsidRPr="00000000">
        <w:rPr>
          <w:sz w:val="22"/>
          <w:szCs w:val="22"/>
          <w:rtl w:val="0"/>
        </w:rPr>
        <w:t xml:space="preserve">a 23 de diciembre de 2008. </w:t>
      </w:r>
      <w:r w:rsidDel="00000000" w:rsidR="00000000" w:rsidRPr="00000000">
        <w:rPr>
          <w:rtl w:val="0"/>
        </w:rPr>
      </w:r>
    </w:p>
    <w:p w:rsidR="00000000" w:rsidDel="00000000" w:rsidP="00000000" w:rsidRDefault="00000000" w:rsidRPr="00000000" w14:paraId="0000000F">
      <w:pPr>
        <w:pageBreakBefore w:val="0"/>
        <w:numPr>
          <w:ilvl w:val="0"/>
          <w:numId w:val="2"/>
        </w:numPr>
        <w:ind w:left="1713" w:hanging="1005"/>
        <w:jc w:val="both"/>
        <w:rPr>
          <w:sz w:val="22"/>
          <w:szCs w:val="22"/>
          <w:vertAlign w:val="baseline"/>
        </w:rPr>
      </w:pPr>
      <w:r w:rsidDel="00000000" w:rsidR="00000000" w:rsidRPr="00000000">
        <w:rPr>
          <w:sz w:val="22"/>
          <w:szCs w:val="22"/>
          <w:vertAlign w:val="baseline"/>
          <w:rtl w:val="0"/>
        </w:rPr>
        <w:t xml:space="preserve">Que, sobre la base de estos antecedentes, las partes manifiestan su voluntad de formalizar el presente </w:t>
      </w:r>
      <w:r w:rsidDel="00000000" w:rsidR="00000000" w:rsidRPr="00000000">
        <w:rPr>
          <w:b w:val="1"/>
          <w:sz w:val="22"/>
          <w:szCs w:val="22"/>
          <w:vertAlign w:val="baseline"/>
          <w:rtl w:val="0"/>
        </w:rPr>
        <w:t xml:space="preserve">convenio de colaboración</w:t>
      </w:r>
      <w:r w:rsidDel="00000000" w:rsidR="00000000" w:rsidRPr="00000000">
        <w:rPr>
          <w:sz w:val="22"/>
          <w:szCs w:val="22"/>
          <w:vertAlign w:val="baseline"/>
          <w:rtl w:val="0"/>
        </w:rPr>
        <w:t xml:space="preserve"> de acuerdo con las siguientes cláusulas.</w:t>
      </w:r>
    </w:p>
    <w:p w:rsidR="00000000" w:rsidDel="00000000" w:rsidP="00000000" w:rsidRDefault="00000000" w:rsidRPr="00000000" w14:paraId="00000010">
      <w:pPr>
        <w:pageBreakBefore w:val="0"/>
        <w:ind w:left="1713" w:firstLine="0"/>
        <w:jc w:val="both"/>
        <w:rPr>
          <w:sz w:val="22"/>
          <w:szCs w:val="22"/>
        </w:rPr>
      </w:pPr>
      <w:r w:rsidDel="00000000" w:rsidR="00000000" w:rsidRPr="00000000">
        <w:rPr>
          <w:rtl w:val="0"/>
        </w:rPr>
      </w:r>
    </w:p>
    <w:p w:rsidR="00000000" w:rsidDel="00000000" w:rsidP="00000000" w:rsidRDefault="00000000" w:rsidRPr="00000000" w14:paraId="00000011">
      <w:pPr>
        <w:pageBreakBefore w:val="0"/>
        <w:jc w:val="both"/>
        <w:rPr>
          <w:sz w:val="22"/>
          <w:szCs w:val="22"/>
          <w:vertAlign w:val="baseline"/>
        </w:rPr>
      </w:pPr>
      <w:r w:rsidDel="00000000" w:rsidR="00000000" w:rsidRPr="00000000">
        <w:rPr>
          <w:b w:val="1"/>
          <w:sz w:val="22"/>
          <w:szCs w:val="22"/>
          <w:vertAlign w:val="baseline"/>
          <w:rtl w:val="0"/>
        </w:rPr>
        <w:t xml:space="preserve">PRIMERA: Del objeto del convenio</w:t>
      </w:r>
      <w:r w:rsidDel="00000000" w:rsidR="00000000" w:rsidRPr="00000000">
        <w:rPr>
          <w:rtl w:val="0"/>
        </w:rPr>
      </w:r>
    </w:p>
    <w:p w:rsidR="00000000" w:rsidDel="00000000" w:rsidP="00000000" w:rsidRDefault="00000000" w:rsidRPr="00000000" w14:paraId="00000012">
      <w:pPr>
        <w:pageBreakBefore w:val="0"/>
        <w:ind w:firstLine="708"/>
        <w:jc w:val="both"/>
        <w:rPr>
          <w:sz w:val="22"/>
          <w:szCs w:val="22"/>
          <w:vertAlign w:val="baseline"/>
        </w:rPr>
      </w:pPr>
      <w:r w:rsidDel="00000000" w:rsidR="00000000" w:rsidRPr="00000000">
        <w:rPr>
          <w:sz w:val="22"/>
          <w:szCs w:val="22"/>
          <w:vertAlign w:val="baseline"/>
          <w:rtl w:val="0"/>
        </w:rPr>
        <w:t xml:space="preserve">El presente convenio tiene por objeto regular el marco de la colaboración entre la Universidad de la República (</w:t>
      </w:r>
      <w:r w:rsidDel="00000000" w:rsidR="00000000" w:rsidRPr="00000000">
        <w:rPr>
          <w:sz w:val="22"/>
          <w:szCs w:val="22"/>
          <w:rtl w:val="0"/>
        </w:rPr>
        <w:t xml:space="preserve">Udelar</w:t>
      </w:r>
      <w:r w:rsidDel="00000000" w:rsidR="00000000" w:rsidRPr="00000000">
        <w:rPr>
          <w:sz w:val="22"/>
          <w:szCs w:val="22"/>
          <w:vertAlign w:val="baseline"/>
          <w:rtl w:val="0"/>
        </w:rPr>
        <w:t xml:space="preserve">) y […]</w:t>
      </w:r>
      <w:r w:rsidDel="00000000" w:rsidR="00000000" w:rsidRPr="00000000">
        <w:rPr>
          <w:sz w:val="22"/>
          <w:szCs w:val="22"/>
          <w:rtl w:val="0"/>
        </w:rPr>
        <w:t xml:space="preserve"> </w:t>
      </w:r>
      <w:r w:rsidDel="00000000" w:rsidR="00000000" w:rsidRPr="00000000">
        <w:rPr>
          <w:sz w:val="22"/>
          <w:szCs w:val="22"/>
          <w:vertAlign w:val="baseline"/>
          <w:rtl w:val="0"/>
        </w:rPr>
        <w:t xml:space="preserve">para potenciar el intercambio de estudiantes.</w:t>
      </w:r>
    </w:p>
    <w:p w:rsidR="00000000" w:rsidDel="00000000" w:rsidP="00000000" w:rsidRDefault="00000000" w:rsidRPr="00000000" w14:paraId="00000013">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14">
      <w:pPr>
        <w:pageBreakBefore w:val="0"/>
        <w:jc w:val="both"/>
        <w:rPr>
          <w:b w:val="0"/>
          <w:sz w:val="22"/>
          <w:szCs w:val="22"/>
          <w:vertAlign w:val="baseline"/>
        </w:rPr>
      </w:pPr>
      <w:r w:rsidDel="00000000" w:rsidR="00000000" w:rsidRPr="00000000">
        <w:rPr>
          <w:b w:val="1"/>
          <w:sz w:val="22"/>
          <w:szCs w:val="22"/>
          <w:vertAlign w:val="baseline"/>
          <w:rtl w:val="0"/>
        </w:rPr>
        <w:t xml:space="preserve">SEGUNDA: De las condiciones del intercambio de estudiantes</w:t>
      </w:r>
      <w:r w:rsidDel="00000000" w:rsidR="00000000" w:rsidRPr="00000000">
        <w:rPr>
          <w:rtl w:val="0"/>
        </w:rPr>
      </w:r>
    </w:p>
    <w:p w:rsidR="00000000" w:rsidDel="00000000" w:rsidP="00000000" w:rsidRDefault="00000000" w:rsidRPr="00000000" w14:paraId="00000015">
      <w:pPr>
        <w:pageBreakBefore w:val="0"/>
        <w:numPr>
          <w:ilvl w:val="0"/>
          <w:numId w:val="3"/>
        </w:numPr>
        <w:ind w:left="1049" w:hanging="340"/>
        <w:jc w:val="both"/>
        <w:rPr>
          <w:sz w:val="22"/>
          <w:szCs w:val="22"/>
          <w:vertAlign w:val="baseline"/>
        </w:rPr>
      </w:pPr>
      <w:r w:rsidDel="00000000" w:rsidR="00000000" w:rsidRPr="00000000">
        <w:rPr>
          <w:sz w:val="22"/>
          <w:szCs w:val="22"/>
          <w:vertAlign w:val="baseline"/>
          <w:rtl w:val="0"/>
        </w:rPr>
        <w:t xml:space="preserve">En el marco de este acuerdo de intercambio el término «universidad de origen» se entenderá como la institución en donde el estudiante está regularmente matriculado y como «universidad anfitriona» se entenderá aquella institución que ha aceptado recibir estudiantes de la universidad de origen por un período de estudios en régimen de estudiante de intercambio.</w:t>
      </w:r>
    </w:p>
    <w:p w:rsidR="00000000" w:rsidDel="00000000" w:rsidP="00000000" w:rsidRDefault="00000000" w:rsidRPr="00000000" w14:paraId="00000016">
      <w:pPr>
        <w:pageBreakBefore w:val="0"/>
        <w:numPr>
          <w:ilvl w:val="0"/>
          <w:numId w:val="3"/>
        </w:numPr>
        <w:ind w:left="1049" w:hanging="340"/>
        <w:jc w:val="both"/>
        <w:rPr>
          <w:sz w:val="22"/>
          <w:szCs w:val="22"/>
          <w:vertAlign w:val="baseline"/>
        </w:rPr>
      </w:pPr>
      <w:r w:rsidDel="00000000" w:rsidR="00000000" w:rsidRPr="00000000">
        <w:rPr>
          <w:sz w:val="22"/>
          <w:szCs w:val="22"/>
          <w:vertAlign w:val="baseline"/>
          <w:rtl w:val="0"/>
        </w:rPr>
        <w:t xml:space="preserve">El objeto del intercambio de estudiantes será permitir que estudiantes cursen estudios en la universidad anfitriona. Las asignaturas cursadas y aprobadas en la universidad anfitriona podrán ser reconocidas académicamente en la universidad de origen del estudiante en cuestión. </w:t>
      </w:r>
      <w:r w:rsidDel="00000000" w:rsidR="00000000" w:rsidRPr="00000000">
        <w:rPr>
          <w:sz w:val="22"/>
          <w:szCs w:val="22"/>
          <w:rtl w:val="0"/>
        </w:rPr>
        <w:t xml:space="preserve">Será responsabilidad de cada estudiante participante en el programa de intercambio y de su universidad de origen establecer previamente los términos de la validación curricular del contenido académico que llevará a cabo.</w:t>
        <w:br w:type="textWrapping"/>
        <w:t xml:space="preserve"> </w:t>
      </w:r>
    </w:p>
    <w:p w:rsidR="00000000" w:rsidDel="00000000" w:rsidP="00000000" w:rsidRDefault="00000000" w:rsidRPr="00000000" w14:paraId="00000017">
      <w:pPr>
        <w:pageBreakBefore w:val="0"/>
        <w:numPr>
          <w:ilvl w:val="0"/>
          <w:numId w:val="4"/>
        </w:numPr>
        <w:ind w:left="1049" w:hanging="340"/>
        <w:jc w:val="both"/>
        <w:rPr>
          <w:sz w:val="22"/>
          <w:szCs w:val="22"/>
          <w:vertAlign w:val="baseline"/>
        </w:rPr>
      </w:pPr>
      <w:r w:rsidDel="00000000" w:rsidR="00000000" w:rsidRPr="00000000">
        <w:rPr>
          <w:sz w:val="22"/>
          <w:szCs w:val="22"/>
          <w:vertAlign w:val="baseline"/>
          <w:rtl w:val="0"/>
        </w:rPr>
        <w:t xml:space="preserve">Ambas instituciones acuerdan aceptar un máximo de </w:t>
      </w:r>
      <w:r w:rsidDel="00000000" w:rsidR="00000000" w:rsidRPr="00000000">
        <w:rPr>
          <w:color w:val="ff0000"/>
          <w:sz w:val="22"/>
          <w:szCs w:val="22"/>
          <w:highlight w:val="red"/>
          <w:rtl w:val="0"/>
        </w:rPr>
        <w:t xml:space="preserve">__ </w:t>
      </w:r>
      <w:r w:rsidDel="00000000" w:rsidR="00000000" w:rsidRPr="00000000">
        <w:rPr>
          <w:color w:val="ff0000"/>
          <w:sz w:val="22"/>
          <w:szCs w:val="22"/>
          <w:highlight w:val="white"/>
          <w:rtl w:val="0"/>
        </w:rPr>
        <w:t xml:space="preserve"> </w:t>
      </w:r>
      <w:r w:rsidDel="00000000" w:rsidR="00000000" w:rsidRPr="00000000">
        <w:rPr>
          <w:sz w:val="22"/>
          <w:szCs w:val="22"/>
          <w:vertAlign w:val="baseline"/>
          <w:rtl w:val="0"/>
        </w:rPr>
        <w:t xml:space="preserve">estudiantes por año salvo acuerdo expreso en contrario. El número final de estudiantes de intercambio, el período de intercambio y las áreas de estudios afectadas se especificará en documento específico (se anexa formulario tipo) que podrá modificarse anualmente según los intereses de las partes.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procurará mantener un equilibrio numérico en el intercambio de estudiantes.</w:t>
      </w:r>
    </w:p>
    <w:p w:rsidR="00000000" w:rsidDel="00000000" w:rsidP="00000000" w:rsidRDefault="00000000" w:rsidRPr="00000000" w14:paraId="00000019">
      <w:pPr>
        <w:pageBreakBefore w:val="0"/>
        <w:numPr>
          <w:ilvl w:val="0"/>
          <w:numId w:val="4"/>
        </w:numPr>
        <w:ind w:left="1049" w:hanging="340"/>
        <w:jc w:val="both"/>
        <w:rPr>
          <w:sz w:val="22"/>
          <w:szCs w:val="22"/>
          <w:vertAlign w:val="baseline"/>
        </w:rPr>
      </w:pPr>
      <w:r w:rsidDel="00000000" w:rsidR="00000000" w:rsidRPr="00000000">
        <w:rPr>
          <w:color w:val="ff0000"/>
          <w:sz w:val="22"/>
          <w:szCs w:val="22"/>
          <w:vertAlign w:val="baseline"/>
          <w:rtl w:val="0"/>
        </w:rPr>
        <w:t xml:space="preserve">Para los estudiantes de grado, el año académico en la […] de </w:t>
      </w:r>
      <w:r w:rsidDel="00000000" w:rsidR="00000000" w:rsidRPr="00000000">
        <w:rPr>
          <w:color w:val="ff0000"/>
          <w:sz w:val="22"/>
          <w:szCs w:val="22"/>
          <w:rtl w:val="0"/>
        </w:rPr>
        <w:t xml:space="preserve">[…] </w:t>
      </w:r>
      <w:r w:rsidDel="00000000" w:rsidR="00000000" w:rsidRPr="00000000">
        <w:rPr>
          <w:color w:val="ff0000"/>
          <w:sz w:val="22"/>
          <w:szCs w:val="22"/>
          <w:vertAlign w:val="baseline"/>
          <w:rtl w:val="0"/>
        </w:rPr>
        <w:t xml:space="preserve"> abarca los meses de </w:t>
      </w:r>
      <w:r w:rsidDel="00000000" w:rsidR="00000000" w:rsidRPr="00000000">
        <w:rPr>
          <w:color w:val="ff0000"/>
          <w:sz w:val="22"/>
          <w:szCs w:val="22"/>
          <w:rtl w:val="0"/>
        </w:rPr>
        <w:t xml:space="preserve">[…] </w:t>
      </w:r>
      <w:r w:rsidDel="00000000" w:rsidR="00000000" w:rsidRPr="00000000">
        <w:rPr>
          <w:color w:val="ff0000"/>
          <w:sz w:val="22"/>
          <w:szCs w:val="22"/>
          <w:vertAlign w:val="baseline"/>
          <w:rtl w:val="0"/>
        </w:rPr>
        <w:t xml:space="preserve">a </w:t>
      </w:r>
      <w:r w:rsidDel="00000000" w:rsidR="00000000" w:rsidRPr="00000000">
        <w:rPr>
          <w:color w:val="ff0000"/>
          <w:sz w:val="22"/>
          <w:szCs w:val="22"/>
          <w:rtl w:val="0"/>
        </w:rPr>
        <w:t xml:space="preserve">[…] </w:t>
      </w:r>
      <w:r w:rsidDel="00000000" w:rsidR="00000000" w:rsidRPr="00000000">
        <w:rPr>
          <w:color w:val="ff0000"/>
          <w:sz w:val="22"/>
          <w:szCs w:val="22"/>
          <w:vertAlign w:val="baseline"/>
          <w:rtl w:val="0"/>
        </w:rPr>
        <w:t xml:space="preserve">, en el primer semestre, y de </w:t>
      </w:r>
      <w:r w:rsidDel="00000000" w:rsidR="00000000" w:rsidRPr="00000000">
        <w:rPr>
          <w:color w:val="ff0000"/>
          <w:sz w:val="22"/>
          <w:szCs w:val="22"/>
          <w:rtl w:val="0"/>
        </w:rPr>
        <w:t xml:space="preserve">[…] </w:t>
      </w:r>
      <w:r w:rsidDel="00000000" w:rsidR="00000000" w:rsidRPr="00000000">
        <w:rPr>
          <w:color w:val="ff0000"/>
          <w:sz w:val="22"/>
          <w:szCs w:val="22"/>
          <w:vertAlign w:val="baseline"/>
          <w:rtl w:val="0"/>
        </w:rPr>
        <w:t xml:space="preserve">a </w:t>
      </w:r>
      <w:r w:rsidDel="00000000" w:rsidR="00000000" w:rsidRPr="00000000">
        <w:rPr>
          <w:color w:val="ff0000"/>
          <w:sz w:val="22"/>
          <w:szCs w:val="22"/>
          <w:rtl w:val="0"/>
        </w:rPr>
        <w:t xml:space="preserve">[…] </w:t>
      </w:r>
      <w:r w:rsidDel="00000000" w:rsidR="00000000" w:rsidRPr="00000000">
        <w:rPr>
          <w:color w:val="ff0000"/>
          <w:sz w:val="22"/>
          <w:szCs w:val="22"/>
          <w:vertAlign w:val="baseline"/>
          <w:rtl w:val="0"/>
        </w:rPr>
        <w:t xml:space="preserve">en el segundo semestre; y en</w:t>
      </w:r>
      <w:r w:rsidDel="00000000" w:rsidR="00000000" w:rsidRPr="00000000">
        <w:rPr>
          <w:sz w:val="22"/>
          <w:szCs w:val="22"/>
          <w:vertAlign w:val="baseline"/>
          <w:rtl w:val="0"/>
        </w:rPr>
        <w:t xml:space="preserve"> la Universidad de la República se extiende desde marzo a julio y de agosto/setiembre a diciembre.</w:t>
      </w:r>
    </w:p>
    <w:p w:rsidR="00000000" w:rsidDel="00000000" w:rsidP="00000000" w:rsidRDefault="00000000" w:rsidRPr="00000000" w14:paraId="0000001A">
      <w:pPr>
        <w:pageBreakBefore w:val="0"/>
        <w:numPr>
          <w:ilvl w:val="0"/>
          <w:numId w:val="4"/>
        </w:numPr>
        <w:ind w:left="1049" w:hanging="340"/>
        <w:jc w:val="both"/>
        <w:rPr>
          <w:sz w:val="22"/>
          <w:szCs w:val="22"/>
          <w:vertAlign w:val="baseline"/>
        </w:rPr>
      </w:pPr>
      <w:r w:rsidDel="00000000" w:rsidR="00000000" w:rsidRPr="00000000">
        <w:rPr>
          <w:sz w:val="22"/>
          <w:szCs w:val="22"/>
          <w:vertAlign w:val="baseline"/>
          <w:rtl w:val="0"/>
        </w:rPr>
        <w:t xml:space="preserve">La universidad de origen remitirá a la universidad anfitriona la propuesta de programa de estudios de sus estudiantes antes de que los mismos se inscriban en la universidad anfitriona y no más tarde que un mes antes de que comience el período de intercambio.</w:t>
      </w:r>
    </w:p>
    <w:p w:rsidR="00000000" w:rsidDel="00000000" w:rsidP="00000000" w:rsidRDefault="00000000" w:rsidRPr="00000000" w14:paraId="0000001B">
      <w:pPr>
        <w:pageBreakBefore w:val="0"/>
        <w:numPr>
          <w:ilvl w:val="0"/>
          <w:numId w:val="4"/>
        </w:numPr>
        <w:ind w:left="1049" w:hanging="340"/>
        <w:jc w:val="both"/>
        <w:rPr>
          <w:sz w:val="22"/>
          <w:szCs w:val="22"/>
          <w:vertAlign w:val="baseline"/>
        </w:rPr>
      </w:pPr>
      <w:r w:rsidDel="00000000" w:rsidR="00000000" w:rsidRPr="00000000">
        <w:rPr>
          <w:sz w:val="22"/>
          <w:szCs w:val="22"/>
          <w:vertAlign w:val="baseline"/>
          <w:rtl w:val="0"/>
        </w:rPr>
        <w:t xml:space="preserve">Ambas instituciones acuerdan remitir a la otra y a los estudiantes participantes una certificación académica conteniendo las asignaturas cursadas, carga lectiva en créditos y calificaciones.</w:t>
      </w:r>
    </w:p>
    <w:p w:rsidR="00000000" w:rsidDel="00000000" w:rsidP="00000000" w:rsidRDefault="00000000" w:rsidRPr="00000000" w14:paraId="0000001C">
      <w:pPr>
        <w:pageBreakBefore w:val="0"/>
        <w:numPr>
          <w:ilvl w:val="0"/>
          <w:numId w:val="4"/>
        </w:numPr>
        <w:ind w:left="1049" w:hanging="340"/>
        <w:jc w:val="both"/>
        <w:rPr>
          <w:color w:val="ff0000"/>
          <w:sz w:val="22"/>
          <w:szCs w:val="22"/>
          <w:vertAlign w:val="baseline"/>
        </w:rPr>
      </w:pPr>
      <w:r w:rsidDel="00000000" w:rsidR="00000000" w:rsidRPr="00000000">
        <w:rPr>
          <w:color w:val="ff0000"/>
          <w:sz w:val="22"/>
          <w:szCs w:val="22"/>
          <w:vertAlign w:val="baseline"/>
          <w:rtl w:val="0"/>
        </w:rPr>
        <w:t xml:space="preserve">El período de estudios será como máximo de un curso académico completo y no más de un año.</w:t>
      </w:r>
    </w:p>
    <w:p w:rsidR="00000000" w:rsidDel="00000000" w:rsidP="00000000" w:rsidRDefault="00000000" w:rsidRPr="00000000" w14:paraId="0000001D">
      <w:pPr>
        <w:pageBreakBefore w:val="0"/>
        <w:numPr>
          <w:ilvl w:val="0"/>
          <w:numId w:val="4"/>
        </w:numPr>
        <w:ind w:left="1049" w:hanging="340"/>
        <w:jc w:val="both"/>
        <w:rPr>
          <w:sz w:val="22"/>
          <w:szCs w:val="22"/>
          <w:vertAlign w:val="baseline"/>
        </w:rPr>
      </w:pPr>
      <w:r w:rsidDel="00000000" w:rsidR="00000000" w:rsidRPr="00000000">
        <w:rPr>
          <w:sz w:val="22"/>
          <w:szCs w:val="22"/>
          <w:vertAlign w:val="baseline"/>
          <w:rtl w:val="0"/>
        </w:rPr>
        <w:t xml:space="preserve">Las partes acuerdan intercambiarse regular y puntualmente sus respectivos boletines y cualquier otra información sobre cursos, programas y matriculaciones.</w:t>
      </w:r>
    </w:p>
    <w:p w:rsidR="00000000" w:rsidDel="00000000" w:rsidP="00000000" w:rsidRDefault="00000000" w:rsidRPr="00000000" w14:paraId="0000001E">
      <w:pPr>
        <w:pageBreakBefore w:val="0"/>
        <w:numPr>
          <w:ilvl w:val="0"/>
          <w:numId w:val="4"/>
        </w:numPr>
        <w:ind w:left="1049" w:hanging="340"/>
        <w:jc w:val="both"/>
        <w:rPr>
          <w:sz w:val="22"/>
          <w:szCs w:val="22"/>
          <w:vertAlign w:val="baseline"/>
        </w:rPr>
      </w:pPr>
      <w:r w:rsidDel="00000000" w:rsidR="00000000" w:rsidRPr="00000000">
        <w:rPr>
          <w:sz w:val="22"/>
          <w:szCs w:val="22"/>
          <w:vertAlign w:val="baseline"/>
          <w:rtl w:val="0"/>
        </w:rPr>
        <w:t xml:space="preserve">Los participantes en el intercambio estarán sometidos a las mismas normas generales que los demás estudiantes de la universidad anfitriona.</w:t>
      </w:r>
    </w:p>
    <w:p w:rsidR="00000000" w:rsidDel="00000000" w:rsidP="00000000" w:rsidRDefault="00000000" w:rsidRPr="00000000" w14:paraId="0000001F">
      <w:pPr>
        <w:pageBreakBefore w:val="0"/>
        <w:jc w:val="both"/>
        <w:rPr>
          <w:b w:val="0"/>
          <w:sz w:val="22"/>
          <w:szCs w:val="22"/>
          <w:vertAlign w:val="baseline"/>
        </w:rPr>
      </w:pPr>
      <w:r w:rsidDel="00000000" w:rsidR="00000000" w:rsidRPr="00000000">
        <w:rPr>
          <w:b w:val="1"/>
          <w:sz w:val="22"/>
          <w:szCs w:val="22"/>
          <w:vertAlign w:val="baseline"/>
          <w:rtl w:val="0"/>
        </w:rPr>
        <w:t xml:space="preserve">TERCERA: Gastos y responsabilidades de los estudiantes</w:t>
      </w:r>
      <w:r w:rsidDel="00000000" w:rsidR="00000000" w:rsidRPr="00000000">
        <w:rPr>
          <w:rtl w:val="0"/>
        </w:rPr>
      </w:r>
    </w:p>
    <w:p w:rsidR="00000000" w:rsidDel="00000000" w:rsidP="00000000" w:rsidRDefault="00000000" w:rsidRPr="00000000" w14:paraId="00000020">
      <w:pPr>
        <w:pageBreakBefore w:val="0"/>
        <w:numPr>
          <w:ilvl w:val="0"/>
          <w:numId w:val="5"/>
        </w:numPr>
        <w:ind w:left="1049" w:hanging="340"/>
        <w:jc w:val="both"/>
        <w:rPr>
          <w:sz w:val="22"/>
          <w:szCs w:val="22"/>
          <w:vertAlign w:val="baseline"/>
        </w:rPr>
      </w:pPr>
      <w:r w:rsidDel="00000000" w:rsidR="00000000" w:rsidRPr="00000000">
        <w:rPr>
          <w:sz w:val="22"/>
          <w:szCs w:val="22"/>
          <w:vertAlign w:val="baseline"/>
          <w:rtl w:val="0"/>
        </w:rPr>
        <w:t xml:space="preserve">El estudiante de intercambio será responsable de las siguientes obligaciones:</w:t>
      </w:r>
    </w:p>
    <w:p w:rsidR="00000000" w:rsidDel="00000000" w:rsidP="00000000" w:rsidRDefault="00000000" w:rsidRPr="00000000" w14:paraId="00000021">
      <w:pPr>
        <w:pageBreakBefore w:val="0"/>
        <w:numPr>
          <w:ilvl w:val="0"/>
          <w:numId w:val="1"/>
        </w:numPr>
        <w:spacing w:after="0" w:lineRule="auto"/>
        <w:ind w:left="1440" w:hanging="360"/>
        <w:jc w:val="both"/>
        <w:rPr>
          <w:sz w:val="22"/>
          <w:szCs w:val="22"/>
          <w:u w:val="none"/>
        </w:rPr>
      </w:pPr>
      <w:r w:rsidDel="00000000" w:rsidR="00000000" w:rsidRPr="00000000">
        <w:rPr>
          <w:sz w:val="22"/>
          <w:szCs w:val="22"/>
          <w:vertAlign w:val="baseline"/>
          <w:rtl w:val="0"/>
        </w:rPr>
        <w:t xml:space="preserve">Regresar a su universidad de origen una vez finalizado el período de intercambio, a menos que dicho período sea ampliado.</w:t>
      </w:r>
      <w:r w:rsidDel="00000000" w:rsidR="00000000" w:rsidRPr="00000000">
        <w:rPr>
          <w:rtl w:val="0"/>
        </w:rPr>
      </w:r>
    </w:p>
    <w:p w:rsidR="00000000" w:rsidDel="00000000" w:rsidP="00000000" w:rsidRDefault="00000000" w:rsidRPr="00000000" w14:paraId="00000022">
      <w:pPr>
        <w:pageBreakBefore w:val="0"/>
        <w:numPr>
          <w:ilvl w:val="0"/>
          <w:numId w:val="1"/>
        </w:numPr>
        <w:spacing w:after="0" w:before="0" w:lineRule="auto"/>
        <w:ind w:left="1440" w:hanging="360"/>
        <w:jc w:val="both"/>
        <w:rPr>
          <w:sz w:val="22"/>
          <w:szCs w:val="22"/>
          <w:u w:val="none"/>
        </w:rPr>
      </w:pPr>
      <w:r w:rsidDel="00000000" w:rsidR="00000000" w:rsidRPr="00000000">
        <w:rPr>
          <w:color w:val="ff0000"/>
          <w:sz w:val="22"/>
          <w:szCs w:val="22"/>
          <w:vertAlign w:val="baseline"/>
          <w:rtl w:val="0"/>
        </w:rPr>
        <w:t xml:space="preserve">Sufragar los gastos extraordinarios que requiera la ejecución del programa.</w:t>
      </w:r>
      <w:r w:rsidDel="00000000" w:rsidR="00000000" w:rsidRPr="00000000">
        <w:rPr>
          <w:rtl w:val="0"/>
        </w:rPr>
      </w:r>
    </w:p>
    <w:p w:rsidR="00000000" w:rsidDel="00000000" w:rsidP="00000000" w:rsidRDefault="00000000" w:rsidRPr="00000000" w14:paraId="00000023">
      <w:pPr>
        <w:pageBreakBefore w:val="0"/>
        <w:numPr>
          <w:ilvl w:val="0"/>
          <w:numId w:val="1"/>
        </w:numPr>
        <w:spacing w:after="0" w:before="0" w:lineRule="auto"/>
        <w:ind w:left="1440" w:hanging="360"/>
        <w:jc w:val="both"/>
        <w:rPr>
          <w:sz w:val="22"/>
          <w:szCs w:val="22"/>
          <w:u w:val="none"/>
        </w:rPr>
      </w:pPr>
      <w:r w:rsidDel="00000000" w:rsidR="00000000" w:rsidRPr="00000000">
        <w:rPr>
          <w:sz w:val="22"/>
          <w:szCs w:val="22"/>
          <w:vertAlign w:val="baseline"/>
          <w:rtl w:val="0"/>
        </w:rPr>
        <w:t xml:space="preserve">Sufragar los gastos de desplazamiento desde y hacia su universidad de origen.</w:t>
      </w:r>
      <w:r w:rsidDel="00000000" w:rsidR="00000000" w:rsidRPr="00000000">
        <w:rPr>
          <w:rtl w:val="0"/>
        </w:rPr>
      </w:r>
    </w:p>
    <w:p w:rsidR="00000000" w:rsidDel="00000000" w:rsidP="00000000" w:rsidRDefault="00000000" w:rsidRPr="00000000" w14:paraId="00000024">
      <w:pPr>
        <w:pageBreakBefore w:val="0"/>
        <w:numPr>
          <w:ilvl w:val="0"/>
          <w:numId w:val="1"/>
        </w:numPr>
        <w:spacing w:after="0" w:before="0" w:lineRule="auto"/>
        <w:ind w:left="1440" w:hanging="360"/>
        <w:jc w:val="both"/>
        <w:rPr>
          <w:sz w:val="22"/>
          <w:szCs w:val="22"/>
          <w:u w:val="none"/>
        </w:rPr>
      </w:pPr>
      <w:r w:rsidDel="00000000" w:rsidR="00000000" w:rsidRPr="00000000">
        <w:rPr>
          <w:sz w:val="22"/>
          <w:szCs w:val="22"/>
          <w:vertAlign w:val="baseline"/>
          <w:rtl w:val="0"/>
        </w:rPr>
        <w:t xml:space="preserve">Sufragar los gastos de alojamiento y comidas incluyendo tasas, cuando corresponda.</w:t>
      </w:r>
      <w:r w:rsidDel="00000000" w:rsidR="00000000" w:rsidRPr="00000000">
        <w:rPr>
          <w:rtl w:val="0"/>
        </w:rPr>
      </w:r>
    </w:p>
    <w:p w:rsidR="00000000" w:rsidDel="00000000" w:rsidP="00000000" w:rsidRDefault="00000000" w:rsidRPr="00000000" w14:paraId="00000025">
      <w:pPr>
        <w:pageBreakBefore w:val="0"/>
        <w:numPr>
          <w:ilvl w:val="0"/>
          <w:numId w:val="1"/>
        </w:numPr>
        <w:spacing w:after="0" w:before="0" w:lineRule="auto"/>
        <w:ind w:left="1440" w:hanging="360"/>
        <w:jc w:val="both"/>
        <w:rPr>
          <w:sz w:val="22"/>
          <w:szCs w:val="22"/>
          <w:u w:val="none"/>
        </w:rPr>
      </w:pPr>
      <w:r w:rsidDel="00000000" w:rsidR="00000000" w:rsidRPr="00000000">
        <w:rPr>
          <w:sz w:val="22"/>
          <w:szCs w:val="22"/>
          <w:vertAlign w:val="baseline"/>
          <w:rtl w:val="0"/>
        </w:rPr>
        <w:t xml:space="preserve">Suscribir un seguro médico y de accidentes.</w:t>
      </w:r>
      <w:r w:rsidDel="00000000" w:rsidR="00000000" w:rsidRPr="00000000">
        <w:rPr>
          <w:rtl w:val="0"/>
        </w:rPr>
      </w:r>
    </w:p>
    <w:p w:rsidR="00000000" w:rsidDel="00000000" w:rsidP="00000000" w:rsidRDefault="00000000" w:rsidRPr="00000000" w14:paraId="00000026">
      <w:pPr>
        <w:pageBreakBefore w:val="0"/>
        <w:numPr>
          <w:ilvl w:val="0"/>
          <w:numId w:val="1"/>
        </w:numPr>
        <w:spacing w:after="0" w:before="0" w:lineRule="auto"/>
        <w:ind w:left="1440" w:hanging="360"/>
        <w:jc w:val="both"/>
        <w:rPr>
          <w:sz w:val="22"/>
          <w:szCs w:val="22"/>
          <w:u w:val="none"/>
        </w:rPr>
      </w:pPr>
      <w:r w:rsidDel="00000000" w:rsidR="00000000" w:rsidRPr="00000000">
        <w:rPr>
          <w:sz w:val="22"/>
          <w:szCs w:val="22"/>
          <w:vertAlign w:val="baseline"/>
          <w:rtl w:val="0"/>
        </w:rPr>
        <w:t xml:space="preserve">Compra de libros, vestimenta, y cualquier otro gasto diario.</w:t>
      </w:r>
      <w:r w:rsidDel="00000000" w:rsidR="00000000" w:rsidRPr="00000000">
        <w:rPr>
          <w:rtl w:val="0"/>
        </w:rPr>
      </w:r>
    </w:p>
    <w:p w:rsidR="00000000" w:rsidDel="00000000" w:rsidP="00000000" w:rsidRDefault="00000000" w:rsidRPr="00000000" w14:paraId="00000027">
      <w:pPr>
        <w:pageBreakBefore w:val="0"/>
        <w:numPr>
          <w:ilvl w:val="0"/>
          <w:numId w:val="1"/>
        </w:numPr>
        <w:spacing w:after="0" w:before="0" w:lineRule="auto"/>
        <w:ind w:left="1440" w:hanging="360"/>
        <w:jc w:val="both"/>
        <w:rPr>
          <w:sz w:val="22"/>
          <w:szCs w:val="22"/>
          <w:u w:val="none"/>
        </w:rPr>
      </w:pPr>
      <w:r w:rsidDel="00000000" w:rsidR="00000000" w:rsidRPr="00000000">
        <w:rPr>
          <w:sz w:val="22"/>
          <w:szCs w:val="22"/>
          <w:vertAlign w:val="baseline"/>
          <w:rtl w:val="0"/>
        </w:rPr>
        <w:t xml:space="preserve">Costearse los trámites para la obtención del pasaporte y visa.</w:t>
      </w:r>
      <w:r w:rsidDel="00000000" w:rsidR="00000000" w:rsidRPr="00000000">
        <w:rPr>
          <w:rtl w:val="0"/>
        </w:rPr>
      </w:r>
    </w:p>
    <w:p w:rsidR="00000000" w:rsidDel="00000000" w:rsidP="00000000" w:rsidRDefault="00000000" w:rsidRPr="00000000" w14:paraId="00000028">
      <w:pPr>
        <w:pageBreakBefore w:val="0"/>
        <w:numPr>
          <w:ilvl w:val="0"/>
          <w:numId w:val="1"/>
        </w:numPr>
        <w:spacing w:before="0" w:lineRule="auto"/>
        <w:ind w:left="1440" w:hanging="360"/>
        <w:jc w:val="both"/>
        <w:rPr>
          <w:sz w:val="22"/>
          <w:szCs w:val="22"/>
          <w:u w:val="none"/>
        </w:rPr>
      </w:pPr>
      <w:r w:rsidDel="00000000" w:rsidR="00000000" w:rsidRPr="00000000">
        <w:rPr>
          <w:sz w:val="22"/>
          <w:szCs w:val="22"/>
          <w:vertAlign w:val="baseline"/>
          <w:rtl w:val="0"/>
        </w:rPr>
        <w:t xml:space="preserve">Abono de cualquier otra deuda contraída en el transcurso del intercambio.</w:t>
      </w:r>
      <w:r w:rsidDel="00000000" w:rsidR="00000000" w:rsidRPr="00000000">
        <w:rPr>
          <w:rtl w:val="0"/>
        </w:rPr>
      </w:r>
    </w:p>
    <w:p w:rsidR="00000000" w:rsidDel="00000000" w:rsidP="00000000" w:rsidRDefault="00000000" w:rsidRPr="00000000" w14:paraId="00000029">
      <w:pPr>
        <w:pageBreakBefore w:val="0"/>
        <w:ind w:left="1440" w:firstLine="0"/>
        <w:jc w:val="both"/>
        <w:rPr>
          <w:sz w:val="22"/>
          <w:szCs w:val="22"/>
        </w:rPr>
      </w:pPr>
      <w:r w:rsidDel="00000000" w:rsidR="00000000" w:rsidRPr="00000000">
        <w:rPr>
          <w:rtl w:val="0"/>
        </w:rPr>
      </w:r>
    </w:p>
    <w:p w:rsidR="00000000" w:rsidDel="00000000" w:rsidP="00000000" w:rsidRDefault="00000000" w:rsidRPr="00000000" w14:paraId="0000002A">
      <w:pPr>
        <w:pageBreakBefore w:val="0"/>
        <w:numPr>
          <w:ilvl w:val="1"/>
          <w:numId w:val="6"/>
        </w:numPr>
        <w:ind w:left="1049" w:hanging="340"/>
        <w:jc w:val="both"/>
        <w:rPr>
          <w:sz w:val="22"/>
          <w:szCs w:val="22"/>
          <w:vertAlign w:val="baseline"/>
        </w:rPr>
      </w:pPr>
      <w:r w:rsidDel="00000000" w:rsidR="00000000" w:rsidRPr="00000000">
        <w:rPr>
          <w:sz w:val="22"/>
          <w:szCs w:val="22"/>
          <w:vertAlign w:val="baseline"/>
          <w:rtl w:val="0"/>
        </w:rPr>
        <w:t xml:space="preserve">Las partes exonerarán a los estudiantes participantes en el programa de intercambio, de los costos de matrícula o tasas académicas (si las hubiera).</w:t>
      </w:r>
    </w:p>
    <w:p w:rsidR="00000000" w:rsidDel="00000000" w:rsidP="00000000" w:rsidRDefault="00000000" w:rsidRPr="00000000" w14:paraId="0000002B">
      <w:pPr>
        <w:pageBreakBefore w:val="0"/>
        <w:numPr>
          <w:ilvl w:val="1"/>
          <w:numId w:val="6"/>
        </w:numPr>
        <w:ind w:left="1049" w:hanging="340"/>
        <w:jc w:val="both"/>
        <w:rPr>
          <w:sz w:val="22"/>
          <w:szCs w:val="22"/>
          <w:vertAlign w:val="baseline"/>
        </w:rPr>
      </w:pPr>
      <w:r w:rsidDel="00000000" w:rsidR="00000000" w:rsidRPr="00000000">
        <w:rPr>
          <w:sz w:val="22"/>
          <w:szCs w:val="22"/>
          <w:vertAlign w:val="baseline"/>
          <w:rtl w:val="0"/>
        </w:rPr>
        <w:t xml:space="preserve">Los participantes deberán cumplir con los requisitos necesarios para obtener el visado de estudiantes en el país de destino.</w:t>
      </w:r>
    </w:p>
    <w:p w:rsidR="00000000" w:rsidDel="00000000" w:rsidP="00000000" w:rsidRDefault="00000000" w:rsidRPr="00000000" w14:paraId="0000002C">
      <w:pPr>
        <w:pageBreakBefore w:val="0"/>
        <w:numPr>
          <w:ilvl w:val="1"/>
          <w:numId w:val="6"/>
        </w:numPr>
        <w:ind w:left="1049" w:hanging="340"/>
        <w:jc w:val="both"/>
        <w:rPr>
          <w:sz w:val="22"/>
          <w:szCs w:val="22"/>
          <w:vertAlign w:val="baseline"/>
        </w:rPr>
      </w:pPr>
      <w:r w:rsidDel="00000000" w:rsidR="00000000" w:rsidRPr="00000000">
        <w:rPr>
          <w:sz w:val="22"/>
          <w:szCs w:val="22"/>
          <w:vertAlign w:val="baseline"/>
          <w:rtl w:val="0"/>
        </w:rPr>
        <w:t xml:space="preserve">La universidad anfitriona acepta prestar asistencia en la búsqueda de alojamiento en las residencias del Campus (si las hubiera), o fuera de éste, cuando fuera necesario.</w:t>
      </w:r>
    </w:p>
    <w:p w:rsidR="00000000" w:rsidDel="00000000" w:rsidP="00000000" w:rsidRDefault="00000000" w:rsidRPr="00000000" w14:paraId="0000002D">
      <w:pPr>
        <w:numPr>
          <w:ilvl w:val="1"/>
          <w:numId w:val="6"/>
        </w:numPr>
        <w:ind w:left="1049" w:hanging="340"/>
        <w:jc w:val="both"/>
        <w:rPr>
          <w:sz w:val="22"/>
          <w:szCs w:val="22"/>
        </w:rPr>
      </w:pPr>
      <w:r w:rsidDel="00000000" w:rsidR="00000000" w:rsidRPr="00000000">
        <w:rPr>
          <w:sz w:val="22"/>
          <w:szCs w:val="22"/>
          <w:rtl w:val="0"/>
        </w:rPr>
        <w:t xml:space="preserve">Todos los estudiantes que participen en el intercambio deberán suscribir previamente a su llegada una póliza que cubra seguro de viaje, asistencia sanitaria, enfermedad, accidente, repatriación y responsabilidad civil que reúna las condiciones exigidas por la Universidad de destino, todo ello antes de matricularse en los cursos correspondientes. En el supuesto de que el estudiante no pudiera presentar dicha prueba, se le requerirá que contrate y sufrague un seguro médico y de accidentes, todo ello teniendo en cuenta que ninguna de las universidades anfitriona está obligada ni capacitada para cubrir este tipo de cobertura.</w:t>
      </w:r>
    </w:p>
    <w:p w:rsidR="00000000" w:rsidDel="00000000" w:rsidP="00000000" w:rsidRDefault="00000000" w:rsidRPr="00000000" w14:paraId="0000002E">
      <w:pPr>
        <w:ind w:left="1049" w:firstLine="0"/>
        <w:jc w:val="both"/>
        <w:rPr>
          <w:sz w:val="22"/>
          <w:szCs w:val="22"/>
        </w:rPr>
      </w:pPr>
      <w:r w:rsidDel="00000000" w:rsidR="00000000" w:rsidRPr="00000000">
        <w:rPr>
          <w:rtl w:val="0"/>
        </w:rPr>
      </w:r>
    </w:p>
    <w:p w:rsidR="00000000" w:rsidDel="00000000" w:rsidP="00000000" w:rsidRDefault="00000000" w:rsidRPr="00000000" w14:paraId="0000002F">
      <w:pPr>
        <w:pageBreakBefore w:val="0"/>
        <w:jc w:val="both"/>
        <w:rPr>
          <w:b w:val="1"/>
          <w:sz w:val="22"/>
          <w:szCs w:val="22"/>
        </w:rPr>
      </w:pPr>
      <w:r w:rsidDel="00000000" w:rsidR="00000000" w:rsidRPr="00000000">
        <w:rPr>
          <w:rtl w:val="0"/>
        </w:rPr>
      </w:r>
    </w:p>
    <w:p w:rsidR="00000000" w:rsidDel="00000000" w:rsidP="00000000" w:rsidRDefault="00000000" w:rsidRPr="00000000" w14:paraId="00000030">
      <w:pPr>
        <w:pageBreakBefore w:val="0"/>
        <w:jc w:val="both"/>
        <w:rPr>
          <w:b w:val="1"/>
          <w:sz w:val="22"/>
          <w:szCs w:val="22"/>
          <w:vertAlign w:val="baseline"/>
        </w:rPr>
      </w:pPr>
      <w:r w:rsidDel="00000000" w:rsidR="00000000" w:rsidRPr="00000000">
        <w:rPr>
          <w:b w:val="1"/>
          <w:sz w:val="22"/>
          <w:szCs w:val="22"/>
          <w:vertAlign w:val="baseline"/>
          <w:rtl w:val="0"/>
        </w:rPr>
        <w:t xml:space="preserve">CUARTA: Relaciones entre las universidades</w:t>
      </w:r>
    </w:p>
    <w:p w:rsidR="00000000" w:rsidDel="00000000" w:rsidP="00000000" w:rsidRDefault="00000000" w:rsidRPr="00000000" w14:paraId="00000031">
      <w:pPr>
        <w:pageBreakBefore w:val="0"/>
        <w:jc w:val="both"/>
        <w:rPr>
          <w:b w:val="1"/>
          <w:sz w:val="22"/>
          <w:szCs w:val="22"/>
        </w:rPr>
      </w:pPr>
      <w:r w:rsidDel="00000000" w:rsidR="00000000" w:rsidRPr="00000000">
        <w:rPr>
          <w:rtl w:val="0"/>
        </w:rPr>
      </w:r>
    </w:p>
    <w:p w:rsidR="00000000" w:rsidDel="00000000" w:rsidP="00000000" w:rsidRDefault="00000000" w:rsidRPr="00000000" w14:paraId="00000032">
      <w:pPr>
        <w:pageBreakBefore w:val="0"/>
        <w:numPr>
          <w:ilvl w:val="0"/>
          <w:numId w:val="7"/>
        </w:numPr>
        <w:ind w:left="1049" w:hanging="340"/>
        <w:jc w:val="both"/>
        <w:rPr>
          <w:sz w:val="22"/>
          <w:szCs w:val="22"/>
          <w:vertAlign w:val="baseline"/>
        </w:rPr>
      </w:pPr>
      <w:r w:rsidDel="00000000" w:rsidR="00000000" w:rsidRPr="00000000">
        <w:rPr>
          <w:sz w:val="22"/>
          <w:szCs w:val="22"/>
          <w:vertAlign w:val="baseline"/>
          <w:rtl w:val="0"/>
        </w:rPr>
        <w:t xml:space="preserve">Las partes </w:t>
      </w:r>
      <w:r w:rsidDel="00000000" w:rsidR="00000000" w:rsidRPr="00000000">
        <w:rPr>
          <w:sz w:val="22"/>
          <w:szCs w:val="22"/>
          <w:rtl w:val="0"/>
        </w:rPr>
        <w:t xml:space="preserve">no intercambiarán</w:t>
      </w:r>
      <w:r w:rsidDel="00000000" w:rsidR="00000000" w:rsidRPr="00000000">
        <w:rPr>
          <w:sz w:val="22"/>
          <w:szCs w:val="22"/>
          <w:vertAlign w:val="baseline"/>
          <w:rtl w:val="0"/>
        </w:rPr>
        <w:t xml:space="preserve"> ningún tipo de compensación económica, indemnización, reembolso de gastos o participación en las tasas o ganancias, que se originen en el desarrollo del intercambio.</w:t>
      </w:r>
    </w:p>
    <w:p w:rsidR="00000000" w:rsidDel="00000000" w:rsidP="00000000" w:rsidRDefault="00000000" w:rsidRPr="00000000" w14:paraId="00000033">
      <w:pPr>
        <w:pageBreakBefore w:val="0"/>
        <w:numPr>
          <w:ilvl w:val="0"/>
          <w:numId w:val="7"/>
        </w:numPr>
        <w:ind w:left="1049" w:hanging="340"/>
        <w:jc w:val="both"/>
        <w:rPr>
          <w:sz w:val="22"/>
          <w:szCs w:val="22"/>
          <w:vertAlign w:val="baseline"/>
        </w:rPr>
      </w:pPr>
      <w:r w:rsidDel="00000000" w:rsidR="00000000" w:rsidRPr="00000000">
        <w:rPr>
          <w:sz w:val="22"/>
          <w:szCs w:val="22"/>
          <w:vertAlign w:val="baseline"/>
          <w:rtl w:val="0"/>
        </w:rPr>
        <w:t xml:space="preserve">La colaboración establecida en el presente acuerdo entre las partes no supone ningún tipo de asociación o dependencia entre las mismas, por lo que ninguna de las partes será considerada, ni se identificará a sí misma, como socia o agente de la otra. Ni la Universidad de […] ni la Universidad de la República serán responsables de los actos de la otra entidad, ni deberá considerarse responsable de los actos de los estudiantes participantes en el intercambio.</w:t>
      </w:r>
    </w:p>
    <w:p w:rsidR="00000000" w:rsidDel="00000000" w:rsidP="00000000" w:rsidRDefault="00000000" w:rsidRPr="00000000" w14:paraId="00000034">
      <w:pPr>
        <w:pageBreakBefore w:val="0"/>
        <w:numPr>
          <w:ilvl w:val="0"/>
          <w:numId w:val="7"/>
        </w:numPr>
        <w:ind w:left="1049" w:hanging="340"/>
        <w:jc w:val="both"/>
        <w:rPr>
          <w:sz w:val="22"/>
          <w:szCs w:val="22"/>
          <w:vertAlign w:val="baseline"/>
        </w:rPr>
      </w:pPr>
      <w:r w:rsidDel="00000000" w:rsidR="00000000" w:rsidRPr="00000000">
        <w:rPr>
          <w:sz w:val="22"/>
          <w:szCs w:val="22"/>
          <w:vertAlign w:val="baseline"/>
          <w:rtl w:val="0"/>
        </w:rPr>
        <w:t xml:space="preserve">Las partes acuerdan que ninguna persona será excluida como participante en el intercambio bajo los términos establecidos en el presente convenio por razones de etnia, nacionalidad de origen, sexo o creencia.</w:t>
      </w:r>
    </w:p>
    <w:p w:rsidR="00000000" w:rsidDel="00000000" w:rsidP="00000000" w:rsidRDefault="00000000" w:rsidRPr="00000000" w14:paraId="00000035">
      <w:pPr>
        <w:pageBreakBefore w:val="0"/>
        <w:numPr>
          <w:ilvl w:val="0"/>
          <w:numId w:val="7"/>
        </w:numPr>
        <w:ind w:left="1049" w:hanging="340"/>
        <w:jc w:val="both"/>
        <w:rPr>
          <w:sz w:val="22"/>
          <w:szCs w:val="22"/>
          <w:vertAlign w:val="baseline"/>
        </w:rPr>
      </w:pPr>
      <w:r w:rsidDel="00000000" w:rsidR="00000000" w:rsidRPr="00000000">
        <w:rPr>
          <w:sz w:val="22"/>
          <w:szCs w:val="22"/>
          <w:vertAlign w:val="baseline"/>
          <w:rtl w:val="0"/>
        </w:rPr>
        <w:t xml:space="preserve">Las partes sólo podrán cambiar o modificar los términos de este acuerdo mediante acuerdo expreso suscrito por las partes.</w:t>
      </w:r>
    </w:p>
    <w:p w:rsidR="00000000" w:rsidDel="00000000" w:rsidP="00000000" w:rsidRDefault="00000000" w:rsidRPr="00000000" w14:paraId="00000036">
      <w:pPr>
        <w:pageBreakBefore w:val="0"/>
        <w:ind w:left="1049" w:firstLine="0"/>
        <w:jc w:val="both"/>
        <w:rPr>
          <w:sz w:val="22"/>
          <w:szCs w:val="22"/>
        </w:rPr>
      </w:pPr>
      <w:r w:rsidDel="00000000" w:rsidR="00000000" w:rsidRPr="00000000">
        <w:rPr>
          <w:rtl w:val="0"/>
        </w:rPr>
      </w:r>
    </w:p>
    <w:p w:rsidR="00000000" w:rsidDel="00000000" w:rsidP="00000000" w:rsidRDefault="00000000" w:rsidRPr="00000000" w14:paraId="00000037">
      <w:pPr>
        <w:pageBreakBefore w:val="0"/>
        <w:jc w:val="both"/>
        <w:rPr>
          <w:b w:val="0"/>
          <w:sz w:val="22"/>
          <w:szCs w:val="22"/>
          <w:vertAlign w:val="baseline"/>
        </w:rPr>
      </w:pPr>
      <w:r w:rsidDel="00000000" w:rsidR="00000000" w:rsidRPr="00000000">
        <w:rPr>
          <w:b w:val="1"/>
          <w:sz w:val="22"/>
          <w:szCs w:val="22"/>
          <w:vertAlign w:val="baseline"/>
          <w:rtl w:val="0"/>
        </w:rPr>
        <w:t xml:space="preserve">QUINTA: Duración del acuerdo</w:t>
      </w:r>
      <w:r w:rsidDel="00000000" w:rsidR="00000000" w:rsidRPr="00000000">
        <w:rPr>
          <w:rtl w:val="0"/>
        </w:rPr>
      </w:r>
    </w:p>
    <w:p w:rsidR="00000000" w:rsidDel="00000000" w:rsidP="00000000" w:rsidRDefault="00000000" w:rsidRPr="00000000" w14:paraId="00000038">
      <w:pPr>
        <w:pageBreakBefore w:val="0"/>
        <w:jc w:val="both"/>
        <w:rPr>
          <w:sz w:val="22"/>
          <w:szCs w:val="22"/>
          <w:vertAlign w:val="baseline"/>
        </w:rPr>
      </w:pPr>
      <w:r w:rsidDel="00000000" w:rsidR="00000000" w:rsidRPr="00000000">
        <w:rPr>
          <w:sz w:val="22"/>
          <w:szCs w:val="22"/>
          <w:vertAlign w:val="baseline"/>
          <w:rtl w:val="0"/>
        </w:rPr>
        <w:t xml:space="preserve">El presente acuerdo estará vigente durante un período de cinco años, y será automáticamente prorrogado por períodos adicionales de un año de duración, a menos que cualquiera de las universidades participantes denuncie el presente acuerdo mediante notificación fehaciente con tres meses de antelación como mínimo.</w:t>
      </w:r>
    </w:p>
    <w:p w:rsidR="00000000" w:rsidDel="00000000" w:rsidP="00000000" w:rsidRDefault="00000000" w:rsidRPr="00000000" w14:paraId="00000039">
      <w:pPr>
        <w:pageBreakBefore w:val="0"/>
        <w:jc w:val="both"/>
        <w:rPr>
          <w:sz w:val="22"/>
          <w:szCs w:val="22"/>
          <w:vertAlign w:val="baseline"/>
        </w:rPr>
      </w:pPr>
      <w:r w:rsidDel="00000000" w:rsidR="00000000" w:rsidRPr="00000000">
        <w:rPr>
          <w:sz w:val="22"/>
          <w:szCs w:val="22"/>
          <w:vertAlign w:val="baseline"/>
          <w:rtl w:val="0"/>
        </w:rPr>
        <w:t xml:space="preserve">En todo caso, si cualquiera de las partes deseara en cualquier momento dar por finalizado el presente acuerdo deberá notificar la rescisión del mismo al menos con seis meses de antelación a la fecha prevista. La expiración del presente acuerdo no afectará a los estudiantes que en ese momento estén participando del presente convenio.</w:t>
      </w:r>
    </w:p>
    <w:p w:rsidR="00000000" w:rsidDel="00000000" w:rsidP="00000000" w:rsidRDefault="00000000" w:rsidRPr="00000000" w14:paraId="0000003A">
      <w:pPr>
        <w:pageBreakBefore w:val="0"/>
        <w:jc w:val="both"/>
        <w:rPr>
          <w:sz w:val="22"/>
          <w:szCs w:val="22"/>
        </w:rPr>
      </w:pPr>
      <w:r w:rsidDel="00000000" w:rsidR="00000000" w:rsidRPr="00000000">
        <w:rPr>
          <w:rtl w:val="0"/>
        </w:rPr>
      </w:r>
    </w:p>
    <w:p w:rsidR="00000000" w:rsidDel="00000000" w:rsidP="00000000" w:rsidRDefault="00000000" w:rsidRPr="00000000" w14:paraId="0000003B">
      <w:pPr>
        <w:pageBreakBefore w:val="0"/>
        <w:jc w:val="both"/>
        <w:rPr>
          <w:b w:val="0"/>
          <w:sz w:val="22"/>
          <w:szCs w:val="22"/>
          <w:vertAlign w:val="baseline"/>
        </w:rPr>
      </w:pPr>
      <w:r w:rsidDel="00000000" w:rsidR="00000000" w:rsidRPr="00000000">
        <w:rPr>
          <w:b w:val="1"/>
          <w:sz w:val="22"/>
          <w:szCs w:val="22"/>
          <w:vertAlign w:val="baseline"/>
          <w:rtl w:val="0"/>
        </w:rPr>
        <w:t xml:space="preserve">SEXTA: Coordinación y administración</w:t>
      </w:r>
      <w:r w:rsidDel="00000000" w:rsidR="00000000" w:rsidRPr="00000000">
        <w:rPr>
          <w:rtl w:val="0"/>
        </w:rPr>
      </w:r>
    </w:p>
    <w:p w:rsidR="00000000" w:rsidDel="00000000" w:rsidP="00000000" w:rsidRDefault="00000000" w:rsidRPr="00000000" w14:paraId="0000003C">
      <w:pPr>
        <w:pageBreakBefore w:val="0"/>
        <w:jc w:val="both"/>
        <w:rPr>
          <w:sz w:val="22"/>
          <w:szCs w:val="22"/>
          <w:vertAlign w:val="baseline"/>
        </w:rPr>
      </w:pPr>
      <w:r w:rsidDel="00000000" w:rsidR="00000000" w:rsidRPr="00000000">
        <w:rPr>
          <w:sz w:val="22"/>
          <w:szCs w:val="22"/>
          <w:vertAlign w:val="baseline"/>
          <w:rtl w:val="0"/>
        </w:rPr>
        <w:t xml:space="preserve">Cada una de las partes de este acuerdo nombrará a un responsable que deberá coordinar y administrar el intercambio.</w:t>
      </w:r>
    </w:p>
    <w:p w:rsidR="00000000" w:rsidDel="00000000" w:rsidP="00000000" w:rsidRDefault="00000000" w:rsidRPr="00000000" w14:paraId="0000003D">
      <w:pPr>
        <w:pageBreakBefore w:val="0"/>
        <w:jc w:val="both"/>
        <w:rPr>
          <w:sz w:val="22"/>
          <w:szCs w:val="22"/>
          <w:vertAlign w:val="baseline"/>
        </w:rPr>
      </w:pPr>
      <w:r w:rsidDel="00000000" w:rsidR="00000000" w:rsidRPr="00000000">
        <w:rPr>
          <w:sz w:val="22"/>
          <w:szCs w:val="22"/>
          <w:vertAlign w:val="baseline"/>
          <w:rtl w:val="0"/>
        </w:rPr>
        <w:t xml:space="preserve">Por la Universidad de la República, será designado un Coordinador Académico</w:t>
      </w:r>
      <w:r w:rsidDel="00000000" w:rsidR="00000000" w:rsidRPr="00000000">
        <w:rPr>
          <w:sz w:val="22"/>
          <w:szCs w:val="22"/>
          <w:rtl w:val="0"/>
        </w:rPr>
        <w:t xml:space="preserve"> de la Unidad de Asuntos Internacionales y Cooperación </w:t>
      </w:r>
      <w:r w:rsidDel="00000000" w:rsidR="00000000" w:rsidRPr="00000000">
        <w:rPr>
          <w:sz w:val="22"/>
          <w:szCs w:val="22"/>
          <w:vertAlign w:val="baseline"/>
          <w:rtl w:val="0"/>
        </w:rPr>
        <w:t xml:space="preserve">que asumirá las funciones de coordinador de intercambio.</w:t>
      </w:r>
    </w:p>
    <w:p w:rsidR="00000000" w:rsidDel="00000000" w:rsidP="00000000" w:rsidRDefault="00000000" w:rsidRPr="00000000" w14:paraId="0000003E">
      <w:pPr>
        <w:pageBreakBefore w:val="0"/>
        <w:jc w:val="both"/>
        <w:rPr>
          <w:sz w:val="22"/>
          <w:szCs w:val="22"/>
          <w:vertAlign w:val="baseline"/>
        </w:rPr>
      </w:pPr>
      <w:r w:rsidDel="00000000" w:rsidR="00000000" w:rsidRPr="00000000">
        <w:rPr>
          <w:sz w:val="22"/>
          <w:szCs w:val="22"/>
          <w:vertAlign w:val="baseline"/>
          <w:rtl w:val="0"/>
        </w:rPr>
        <w:t xml:space="preserve">Por la Universidad de […], este papel será asumido por […].</w:t>
      </w:r>
    </w:p>
    <w:p w:rsidR="00000000" w:rsidDel="00000000" w:rsidP="00000000" w:rsidRDefault="00000000" w:rsidRPr="00000000" w14:paraId="0000003F">
      <w:pPr>
        <w:pageBreakBefore w:val="0"/>
        <w:jc w:val="both"/>
        <w:rPr>
          <w:sz w:val="22"/>
          <w:szCs w:val="22"/>
        </w:rPr>
      </w:pPr>
      <w:r w:rsidDel="00000000" w:rsidR="00000000" w:rsidRPr="00000000">
        <w:rPr>
          <w:rtl w:val="0"/>
        </w:rPr>
      </w:r>
    </w:p>
    <w:p w:rsidR="00000000" w:rsidDel="00000000" w:rsidP="00000000" w:rsidRDefault="00000000" w:rsidRPr="00000000" w14:paraId="00000040">
      <w:pPr>
        <w:pageBreakBefore w:val="0"/>
        <w:jc w:val="both"/>
        <w:rPr>
          <w:b w:val="0"/>
          <w:sz w:val="22"/>
          <w:szCs w:val="22"/>
          <w:vertAlign w:val="baseline"/>
        </w:rPr>
      </w:pPr>
      <w:r w:rsidDel="00000000" w:rsidR="00000000" w:rsidRPr="00000000">
        <w:rPr>
          <w:b w:val="1"/>
          <w:sz w:val="22"/>
          <w:szCs w:val="22"/>
          <w:vertAlign w:val="baseline"/>
          <w:rtl w:val="0"/>
        </w:rPr>
        <w:t xml:space="preserve">SÉPTIMA: Datos personales</w:t>
      </w:r>
      <w:r w:rsidDel="00000000" w:rsidR="00000000" w:rsidRPr="00000000">
        <w:rPr>
          <w:rtl w:val="0"/>
        </w:rPr>
      </w:r>
    </w:p>
    <w:p w:rsidR="00000000" w:rsidDel="00000000" w:rsidP="00000000" w:rsidRDefault="00000000" w:rsidRPr="00000000" w14:paraId="00000041">
      <w:pPr>
        <w:pageBreakBefore w:val="0"/>
        <w:jc w:val="both"/>
        <w:rPr>
          <w:sz w:val="22"/>
          <w:szCs w:val="22"/>
          <w:vertAlign w:val="baseline"/>
        </w:rPr>
      </w:pPr>
      <w:r w:rsidDel="00000000" w:rsidR="00000000" w:rsidRPr="00000000">
        <w:rPr>
          <w:sz w:val="22"/>
          <w:szCs w:val="22"/>
          <w:vertAlign w:val="baseline"/>
          <w:rtl w:val="0"/>
        </w:rPr>
        <w:t xml:space="preserve">Ambas instituciones acuerdan asegurar que toda la información relativa a los estudiantes y datos personales relacionados con el intercambio se almacenará de forma segura y confidencial. Además se comprometen a no utilizar o ceder dicha información para cualquier otro propósito que no sea la ejecución del intercambio de estudiantes. Ambas universidades confirman conocer que los datos personales relacionados con los estudiantes participantes y facilitados por las universidades de origen sólo serán tratados por la universidad anfitriona siguiendo las indicaciones del presente acuerdo o cualquier otra instrucción de la universidad de origen. Las partes acuerdan que implantarán las medidas técnicas y organizativas necesarias para proteger cualquier acceso no autorizado o ilegal, pérdidas accidentales, destrucciones y daños de los datos personales.</w:t>
      </w:r>
    </w:p>
    <w:p w:rsidR="00000000" w:rsidDel="00000000" w:rsidP="00000000" w:rsidRDefault="00000000" w:rsidRPr="00000000" w14:paraId="00000042">
      <w:pPr>
        <w:pageBreakBefore w:val="0"/>
        <w:jc w:val="both"/>
        <w:rPr>
          <w:sz w:val="22"/>
          <w:szCs w:val="22"/>
        </w:rPr>
      </w:pPr>
      <w:r w:rsidDel="00000000" w:rsidR="00000000" w:rsidRPr="00000000">
        <w:rPr>
          <w:rtl w:val="0"/>
        </w:rPr>
      </w:r>
    </w:p>
    <w:p w:rsidR="00000000" w:rsidDel="00000000" w:rsidP="00000000" w:rsidRDefault="00000000" w:rsidRPr="00000000" w14:paraId="00000043">
      <w:pPr>
        <w:pageBreakBefore w:val="0"/>
        <w:jc w:val="both"/>
        <w:rPr>
          <w:b w:val="0"/>
          <w:sz w:val="22"/>
          <w:szCs w:val="22"/>
          <w:vertAlign w:val="baseline"/>
        </w:rPr>
      </w:pPr>
      <w:r w:rsidDel="00000000" w:rsidR="00000000" w:rsidRPr="00000000">
        <w:rPr>
          <w:b w:val="1"/>
          <w:sz w:val="22"/>
          <w:szCs w:val="22"/>
          <w:vertAlign w:val="baseline"/>
          <w:rtl w:val="0"/>
        </w:rPr>
        <w:t xml:space="preserve">OCTAVA: De la jurisdicción</w:t>
      </w:r>
      <w:r w:rsidDel="00000000" w:rsidR="00000000" w:rsidRPr="00000000">
        <w:rPr>
          <w:rtl w:val="0"/>
        </w:rPr>
      </w:r>
    </w:p>
    <w:p w:rsidR="00000000" w:rsidDel="00000000" w:rsidP="00000000" w:rsidRDefault="00000000" w:rsidRPr="00000000" w14:paraId="00000044">
      <w:pPr>
        <w:pageBreakBefore w:val="0"/>
        <w:ind w:firstLine="708"/>
        <w:jc w:val="both"/>
        <w:rPr>
          <w:sz w:val="22"/>
          <w:szCs w:val="22"/>
          <w:vertAlign w:val="baseline"/>
        </w:rPr>
      </w:pPr>
      <w:r w:rsidDel="00000000" w:rsidR="00000000" w:rsidRPr="00000000">
        <w:rPr>
          <w:sz w:val="22"/>
          <w:szCs w:val="22"/>
          <w:vertAlign w:val="baseline"/>
          <w:rtl w:val="0"/>
        </w:rPr>
        <w:t xml:space="preserve">Las partes intervinientes acuerdan (con renuncia a cualquier otro fuero o jurisdicción que pudiera corresponderles) que toda controversia, discrepancia, conflicto o litigio que no se resuelva de manera amigable y que se derive de la interpretación y cumplimiento de este convenio, se resolverá definitivamente mediante arbitraje por el o los árbitros que las partes designen de mutuo acuerdo. Las partes hacen constar expresamente su compromiso de cumplir el laudo arbitral que se dicte.</w:t>
      </w:r>
    </w:p>
    <w:p w:rsidR="00000000" w:rsidDel="00000000" w:rsidP="00000000" w:rsidRDefault="00000000" w:rsidRPr="00000000" w14:paraId="00000045">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46">
      <w:pPr>
        <w:pageBreakBefore w:val="0"/>
        <w:jc w:val="both"/>
        <w:rPr>
          <w:sz w:val="22"/>
          <w:szCs w:val="22"/>
          <w:vertAlign w:val="baseline"/>
        </w:rPr>
      </w:pPr>
      <w:r w:rsidDel="00000000" w:rsidR="00000000" w:rsidRPr="00000000">
        <w:rPr>
          <w:b w:val="1"/>
          <w:sz w:val="22"/>
          <w:szCs w:val="22"/>
          <w:vertAlign w:val="baseline"/>
          <w:rtl w:val="0"/>
        </w:rPr>
        <w:t xml:space="preserve">NOVENA: De la colaboración entre los firmantes</w:t>
      </w:r>
      <w:r w:rsidDel="00000000" w:rsidR="00000000" w:rsidRPr="00000000">
        <w:rPr>
          <w:rtl w:val="0"/>
        </w:rPr>
      </w:r>
    </w:p>
    <w:p w:rsidR="00000000" w:rsidDel="00000000" w:rsidP="00000000" w:rsidRDefault="00000000" w:rsidRPr="00000000" w14:paraId="00000047">
      <w:pPr>
        <w:pageBreakBefore w:val="0"/>
        <w:ind w:firstLine="708"/>
        <w:jc w:val="both"/>
        <w:rPr>
          <w:sz w:val="22"/>
          <w:szCs w:val="22"/>
          <w:vertAlign w:val="baseline"/>
        </w:rPr>
      </w:pPr>
      <w:r w:rsidDel="00000000" w:rsidR="00000000" w:rsidRPr="00000000">
        <w:rPr>
          <w:sz w:val="22"/>
          <w:szCs w:val="22"/>
          <w:vertAlign w:val="baseline"/>
          <w:rtl w:val="0"/>
        </w:rPr>
        <w:t xml:space="preserve">Las partes suscribientes del presente documento colaborarán en todo momento, de acuerdo con los principios de buena fe y eficacia, para asegurar la correcta ejecución de lo pactado.</w:t>
      </w:r>
    </w:p>
    <w:p w:rsidR="00000000" w:rsidDel="00000000" w:rsidP="00000000" w:rsidRDefault="00000000" w:rsidRPr="00000000" w14:paraId="00000048">
      <w:pPr>
        <w:pageBreakBefore w:val="0"/>
        <w:ind w:firstLine="708"/>
        <w:jc w:val="both"/>
        <w:rPr>
          <w:sz w:val="22"/>
          <w:szCs w:val="22"/>
          <w:vertAlign w:val="baseline"/>
        </w:rPr>
      </w:pPr>
      <w:r w:rsidDel="00000000" w:rsidR="00000000" w:rsidRPr="00000000">
        <w:rPr>
          <w:sz w:val="22"/>
          <w:szCs w:val="22"/>
          <w:vertAlign w:val="baseline"/>
          <w:rtl w:val="0"/>
        </w:rPr>
        <w:t xml:space="preserve">Y para que así conste a los efectos oportunos, en prueba de conformidad, las partes firman el presente documento, por duplicado ejemplar y a un solo efecto y tenor, en el lugar y fecha indicados.</w:t>
      </w:r>
    </w:p>
    <w:p w:rsidR="00000000" w:rsidDel="00000000" w:rsidP="00000000" w:rsidRDefault="00000000" w:rsidRPr="00000000" w14:paraId="00000049">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4A">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4B">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4C">
      <w:pPr>
        <w:pageBreakBefore w:val="0"/>
        <w:ind w:firstLine="708"/>
        <w:jc w:val="both"/>
        <w:rPr>
          <w:sz w:val="22"/>
          <w:szCs w:val="22"/>
        </w:rPr>
      </w:pPr>
      <w:r w:rsidDel="00000000" w:rsidR="00000000" w:rsidRPr="00000000">
        <w:rPr>
          <w:rtl w:val="0"/>
        </w:rPr>
      </w:r>
    </w:p>
    <w:p w:rsidR="00000000" w:rsidDel="00000000" w:rsidP="00000000" w:rsidRDefault="00000000" w:rsidRPr="00000000" w14:paraId="0000004D">
      <w:pPr>
        <w:pageBreakBefore w:val="0"/>
        <w:ind w:left="0" w:firstLine="0"/>
        <w:jc w:val="both"/>
        <w:rPr>
          <w:sz w:val="22"/>
          <w:szCs w:val="22"/>
          <w:vertAlign w:val="baseline"/>
        </w:rPr>
      </w:pPr>
      <w:r w:rsidDel="00000000" w:rsidR="00000000" w:rsidRPr="00000000">
        <w:rPr>
          <w:rtl w:val="0"/>
        </w:rPr>
      </w:r>
    </w:p>
    <w:tbl>
      <w:tblPr>
        <w:tblStyle w:val="Table1"/>
        <w:tblW w:w="8505.0" w:type="dxa"/>
        <w:jc w:val="center"/>
        <w:tblLayout w:type="fixed"/>
        <w:tblLook w:val="0000"/>
      </w:tblPr>
      <w:tblGrid>
        <w:gridCol w:w="3969"/>
        <w:gridCol w:w="567"/>
        <w:gridCol w:w="3969"/>
        <w:tblGridChange w:id="0">
          <w:tblGrid>
            <w:gridCol w:w="3969"/>
            <w:gridCol w:w="567"/>
            <w:gridCol w:w="3969"/>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4E">
            <w:pPr>
              <w:jc w:val="center"/>
              <w:rPr>
                <w:sz w:val="22"/>
                <w:szCs w:val="22"/>
                <w:vertAlign w:val="baseline"/>
              </w:rPr>
            </w:pPr>
            <w:r w:rsidDel="00000000" w:rsidR="00000000" w:rsidRPr="00000000">
              <w:rPr>
                <w:sz w:val="22"/>
                <w:szCs w:val="22"/>
                <w:vertAlign w:val="baseline"/>
                <w:rtl w:val="0"/>
              </w:rPr>
              <w:t xml:space="preserve">[…]</w:t>
            </w:r>
          </w:p>
        </w:tc>
        <w:tc>
          <w:tcPr>
            <w:vAlign w:val="top"/>
          </w:tcPr>
          <w:p w:rsidR="00000000" w:rsidDel="00000000" w:rsidP="00000000" w:rsidRDefault="00000000" w:rsidRPr="00000000" w14:paraId="0000004F">
            <w:pPr>
              <w:jc w:val="center"/>
              <w:rPr>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0">
            <w:pPr>
              <w:jc w:val="center"/>
              <w:rPr>
                <w:b w:val="1"/>
                <w:sz w:val="22"/>
                <w:szCs w:val="22"/>
                <w:vertAlign w:val="baseline"/>
              </w:rPr>
            </w:pPr>
            <w:r w:rsidDel="00000000" w:rsidR="00000000" w:rsidRPr="00000000">
              <w:rPr>
                <w:b w:val="1"/>
                <w:sz w:val="22"/>
                <w:szCs w:val="22"/>
                <w:rtl w:val="0"/>
              </w:rPr>
              <w:t xml:space="preserve">Gonzalo Vicci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jc w:val="center"/>
              <w:rPr>
                <w:sz w:val="22"/>
                <w:szCs w:val="22"/>
                <w:vertAlign w:val="baseline"/>
              </w:rPr>
            </w:pPr>
            <w:r w:rsidDel="00000000" w:rsidR="00000000" w:rsidRPr="00000000">
              <w:rPr>
                <w:sz w:val="22"/>
                <w:szCs w:val="22"/>
                <w:vertAlign w:val="baseline"/>
                <w:rtl w:val="0"/>
              </w:rPr>
              <w:t xml:space="preserve">[…]</w:t>
            </w:r>
          </w:p>
        </w:tc>
        <w:tc>
          <w:tcPr>
            <w:vAlign w:val="top"/>
          </w:tcPr>
          <w:p w:rsidR="00000000" w:rsidDel="00000000" w:rsidP="00000000" w:rsidRDefault="00000000" w:rsidRPr="00000000" w14:paraId="00000052">
            <w:pPr>
              <w:jc w:val="cente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3">
            <w:pPr>
              <w:jc w:val="center"/>
              <w:rPr>
                <w:sz w:val="22"/>
                <w:szCs w:val="22"/>
                <w:vertAlign w:val="baseline"/>
              </w:rPr>
            </w:pPr>
            <w:r w:rsidDel="00000000" w:rsidR="00000000" w:rsidRPr="00000000">
              <w:rPr>
                <w:sz w:val="22"/>
                <w:szCs w:val="22"/>
                <w:rtl w:val="0"/>
              </w:rPr>
              <w:t xml:space="preserve">Presidente del Servicio de Relaciones Internacionales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jc w:val="center"/>
              <w:rPr>
                <w:sz w:val="22"/>
                <w:szCs w:val="22"/>
                <w:vertAlign w:val="baseline"/>
              </w:rPr>
            </w:pPr>
            <w:r w:rsidDel="00000000" w:rsidR="00000000" w:rsidRPr="00000000">
              <w:rPr>
                <w:sz w:val="22"/>
                <w:szCs w:val="22"/>
                <w:vertAlign w:val="baseline"/>
                <w:rtl w:val="0"/>
              </w:rPr>
              <w:t xml:space="preserve">[…]</w:t>
            </w:r>
          </w:p>
        </w:tc>
        <w:tc>
          <w:tcPr>
            <w:vAlign w:val="top"/>
          </w:tcPr>
          <w:p w:rsidR="00000000" w:rsidDel="00000000" w:rsidP="00000000" w:rsidRDefault="00000000" w:rsidRPr="00000000" w14:paraId="00000055">
            <w:pPr>
              <w:jc w:val="cente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6">
            <w:pPr>
              <w:jc w:val="center"/>
              <w:rPr>
                <w:sz w:val="22"/>
                <w:szCs w:val="22"/>
                <w:vertAlign w:val="baseline"/>
              </w:rPr>
            </w:pPr>
            <w:r w:rsidDel="00000000" w:rsidR="00000000" w:rsidRPr="00000000">
              <w:rPr>
                <w:sz w:val="22"/>
                <w:szCs w:val="22"/>
                <w:vertAlign w:val="baseline"/>
                <w:rtl w:val="0"/>
              </w:rPr>
              <w:t xml:space="preserve">Universidad de la República</w:t>
            </w:r>
          </w:p>
        </w:tc>
      </w:tr>
      <w:tr>
        <w:trPr>
          <w:cantSplit w:val="0"/>
          <w:tblHeader w:val="0"/>
        </w:trPr>
        <w:tc>
          <w:tcPr>
            <w:vAlign w:val="top"/>
          </w:tcPr>
          <w:p w:rsidR="00000000" w:rsidDel="00000000" w:rsidP="00000000" w:rsidRDefault="00000000" w:rsidRPr="00000000" w14:paraId="00000057">
            <w:pPr>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8">
            <w:pPr>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9">
            <w:pPr>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jc w:val="both"/>
              <w:rPr>
                <w:sz w:val="22"/>
                <w:szCs w:val="22"/>
                <w:vertAlign w:val="baseline"/>
              </w:rPr>
            </w:pPr>
            <w:r w:rsidDel="00000000" w:rsidR="00000000" w:rsidRPr="00000000">
              <w:rPr>
                <w:sz w:val="22"/>
                <w:szCs w:val="22"/>
                <w:vertAlign w:val="baseline"/>
                <w:rtl w:val="0"/>
              </w:rPr>
              <w:t xml:space="preserve">Fecha:</w:t>
            </w:r>
          </w:p>
        </w:tc>
        <w:tc>
          <w:tcPr>
            <w:vAlign w:val="top"/>
          </w:tcPr>
          <w:p w:rsidR="00000000" w:rsidDel="00000000" w:rsidP="00000000" w:rsidRDefault="00000000" w:rsidRPr="00000000" w14:paraId="0000005B">
            <w:pPr>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C">
            <w:pPr>
              <w:jc w:val="both"/>
              <w:rPr>
                <w:sz w:val="22"/>
                <w:szCs w:val="22"/>
                <w:vertAlign w:val="baseline"/>
              </w:rPr>
            </w:pPr>
            <w:r w:rsidDel="00000000" w:rsidR="00000000" w:rsidRPr="00000000">
              <w:rPr>
                <w:sz w:val="22"/>
                <w:szCs w:val="22"/>
                <w:vertAlign w:val="baseline"/>
                <w:rtl w:val="0"/>
              </w:rPr>
              <w:t xml:space="preserve">Fecha:</w:t>
            </w:r>
          </w:p>
        </w:tc>
      </w:tr>
    </w:tbl>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ACUERDO BILATERAL</w:t>
      </w:r>
    </w:p>
    <w:p w:rsidR="00000000" w:rsidDel="00000000" w:rsidP="00000000" w:rsidRDefault="00000000" w:rsidRPr="00000000" w14:paraId="0000005E">
      <w:pPr>
        <w:pageBreakBefore w:val="0"/>
        <w:tabs>
          <w:tab w:val="left" w:leader="none" w:pos="360"/>
        </w:tabs>
        <w:jc w:val="both"/>
        <w:rPr>
          <w:sz w:val="22"/>
          <w:szCs w:val="22"/>
          <w:vertAlign w:val="baseline"/>
        </w:rPr>
      </w:pPr>
      <w:r w:rsidDel="00000000" w:rsidR="00000000" w:rsidRPr="00000000">
        <w:rPr>
          <w:b w:val="1"/>
          <w:sz w:val="22"/>
          <w:szCs w:val="22"/>
          <w:vertAlign w:val="baseline"/>
          <w:rtl w:val="0"/>
        </w:rPr>
        <w:t xml:space="preserve">Año Académico de inicio: </w:t>
      </w:r>
      <w:r w:rsidDel="00000000" w:rsidR="00000000" w:rsidRPr="00000000">
        <w:rPr>
          <w:b w:val="1"/>
          <w:sz w:val="22"/>
          <w:szCs w:val="22"/>
          <w:rtl w:val="0"/>
        </w:rPr>
        <w:t xml:space="preserve">2023</w:t>
      </w:r>
      <w:r w:rsidDel="00000000" w:rsidR="00000000" w:rsidRPr="00000000">
        <w:rPr>
          <w:rtl w:val="0"/>
        </w:rPr>
      </w:r>
    </w:p>
    <w:tbl>
      <w:tblPr>
        <w:tblStyle w:val="Table2"/>
        <w:tblW w:w="921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0"/>
        <w:gridCol w:w="7580"/>
        <w:tblGridChange w:id="0">
          <w:tblGrid>
            <w:gridCol w:w="1630"/>
            <w:gridCol w:w="7580"/>
          </w:tblGrid>
        </w:tblGridChange>
      </w:tblGrid>
      <w:tr>
        <w:trPr>
          <w:cantSplit w:val="0"/>
          <w:trHeight w:val="413" w:hRule="atLeast"/>
          <w:tblHeader w:val="0"/>
        </w:trPr>
        <w:tc>
          <w:tcPr>
            <w:vAlign w:val="center"/>
          </w:tcPr>
          <w:p w:rsidR="00000000" w:rsidDel="00000000" w:rsidP="00000000" w:rsidRDefault="00000000" w:rsidRPr="00000000" w14:paraId="0000005F">
            <w:pPr>
              <w:tabs>
                <w:tab w:val="left" w:leader="none" w:pos="360"/>
              </w:tabs>
              <w:jc w:val="center"/>
              <w:rPr>
                <w:sz w:val="22"/>
                <w:szCs w:val="22"/>
                <w:vertAlign w:val="baseline"/>
              </w:rPr>
            </w:pPr>
            <w:r w:rsidDel="00000000" w:rsidR="00000000" w:rsidRPr="00000000">
              <w:rPr>
                <w:sz w:val="22"/>
                <w:szCs w:val="22"/>
                <w:vertAlign w:val="baseline"/>
                <w:rtl w:val="0"/>
              </w:rPr>
              <w:t xml:space="preserve">entre</w:t>
            </w:r>
          </w:p>
          <w:p w:rsidR="00000000" w:rsidDel="00000000" w:rsidP="00000000" w:rsidRDefault="00000000" w:rsidRPr="00000000" w14:paraId="00000060">
            <w:pPr>
              <w:tabs>
                <w:tab w:val="left" w:leader="none" w:pos="360"/>
              </w:tabs>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1">
            <w:pPr>
              <w:tabs>
                <w:tab w:val="left" w:leader="none" w:pos="360"/>
              </w:tabs>
              <w:jc w:val="center"/>
              <w:rPr>
                <w:color w:val="ff0000"/>
                <w:sz w:val="22"/>
                <w:szCs w:val="22"/>
                <w:vertAlign w:val="baseline"/>
              </w:rPr>
            </w:pPr>
            <w:r w:rsidDel="00000000" w:rsidR="00000000" w:rsidRPr="00000000">
              <w:rPr>
                <w:color w:val="ff0000"/>
                <w:sz w:val="22"/>
                <w:szCs w:val="22"/>
                <w:vertAlign w:val="baseline"/>
                <w:rtl w:val="0"/>
              </w:rPr>
              <w:t xml:space="preserve">Universidad de […]</w:t>
            </w:r>
          </w:p>
        </w:tc>
      </w:tr>
      <w:tr>
        <w:trPr>
          <w:cantSplit w:val="0"/>
          <w:tblHeader w:val="0"/>
        </w:trPr>
        <w:tc>
          <w:tcPr>
            <w:vAlign w:val="center"/>
          </w:tcPr>
          <w:p w:rsidR="00000000" w:rsidDel="00000000" w:rsidP="00000000" w:rsidRDefault="00000000" w:rsidRPr="00000000" w14:paraId="00000062">
            <w:pPr>
              <w:tabs>
                <w:tab w:val="left" w:leader="none" w:pos="360"/>
              </w:tabs>
              <w:jc w:val="center"/>
              <w:rPr>
                <w:sz w:val="22"/>
                <w:szCs w:val="22"/>
                <w:vertAlign w:val="baseline"/>
              </w:rPr>
            </w:pPr>
            <w:r w:rsidDel="00000000" w:rsidR="00000000" w:rsidRPr="00000000">
              <w:rPr>
                <w:sz w:val="22"/>
                <w:szCs w:val="22"/>
                <w:vertAlign w:val="baseline"/>
                <w:rtl w:val="0"/>
              </w:rPr>
              <w:t xml:space="preserve">y</w:t>
            </w:r>
          </w:p>
          <w:p w:rsidR="00000000" w:rsidDel="00000000" w:rsidP="00000000" w:rsidRDefault="00000000" w:rsidRPr="00000000" w14:paraId="00000063">
            <w:pPr>
              <w:tabs>
                <w:tab w:val="left" w:leader="none" w:pos="360"/>
              </w:tabs>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4">
            <w:pPr>
              <w:tabs>
                <w:tab w:val="left" w:leader="none" w:pos="360"/>
              </w:tabs>
              <w:jc w:val="center"/>
              <w:rPr>
                <w:sz w:val="22"/>
                <w:szCs w:val="22"/>
                <w:vertAlign w:val="baseline"/>
              </w:rPr>
            </w:pPr>
            <w:r w:rsidDel="00000000" w:rsidR="00000000" w:rsidRPr="00000000">
              <w:rPr>
                <w:sz w:val="22"/>
                <w:szCs w:val="22"/>
                <w:vertAlign w:val="baseline"/>
                <w:rtl w:val="0"/>
              </w:rPr>
              <w:t xml:space="preserve">Universidad de la República</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0" w:right="-28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presente anexo se entenderá indefinido salvo modificación de mutuo acuerdo o denuncia expresa de alguna de las partes.</w:t>
      </w:r>
    </w:p>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Movilidad Estudiantil</w:t>
      </w:r>
    </w:p>
    <w:tbl>
      <w:tblPr>
        <w:tblStyle w:val="Table3"/>
        <w:tblW w:w="916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5"/>
        <w:gridCol w:w="1650"/>
        <w:gridCol w:w="1485"/>
        <w:gridCol w:w="2985"/>
        <w:tblGridChange w:id="0">
          <w:tblGrid>
            <w:gridCol w:w="3045"/>
            <w:gridCol w:w="1650"/>
            <w:gridCol w:w="1485"/>
            <w:gridCol w:w="2985"/>
          </w:tblGrid>
        </w:tblGridChange>
      </w:tblGrid>
      <w:tr>
        <w:trPr>
          <w:cantSplit w:val="0"/>
          <w:trHeight w:val="522.978515625" w:hRule="atLeast"/>
          <w:tblHeader w:val="0"/>
        </w:trPr>
        <w:tc>
          <w:tcPr>
            <w:vAlign w:val="center"/>
          </w:tcPr>
          <w:p w:rsidR="00000000" w:rsidDel="00000000" w:rsidP="00000000" w:rsidRDefault="00000000" w:rsidRPr="00000000" w14:paraId="00000067">
            <w:pPr>
              <w:tabs>
                <w:tab w:val="left" w:leader="none" w:pos="360"/>
              </w:tabs>
              <w:jc w:val="center"/>
              <w:rPr>
                <w:sz w:val="22"/>
                <w:szCs w:val="22"/>
                <w:vertAlign w:val="baseline"/>
              </w:rPr>
            </w:pPr>
            <w:r w:rsidDel="00000000" w:rsidR="00000000" w:rsidRPr="00000000">
              <w:rPr>
                <w:sz w:val="22"/>
                <w:szCs w:val="22"/>
                <w:vertAlign w:val="baseline"/>
                <w:rtl w:val="0"/>
              </w:rPr>
              <w:t xml:space="preserve">Centro/Titulación</w:t>
            </w:r>
          </w:p>
        </w:tc>
        <w:tc>
          <w:tcPr>
            <w:gridSpan w:val="2"/>
            <w:vAlign w:val="center"/>
          </w:tcPr>
          <w:p w:rsidR="00000000" w:rsidDel="00000000" w:rsidP="00000000" w:rsidRDefault="00000000" w:rsidRPr="00000000" w14:paraId="00000068">
            <w:pPr>
              <w:tabs>
                <w:tab w:val="left" w:leader="none" w:pos="360"/>
              </w:tabs>
              <w:jc w:val="center"/>
              <w:rPr>
                <w:sz w:val="22"/>
                <w:szCs w:val="22"/>
                <w:vertAlign w:val="baseline"/>
              </w:rPr>
            </w:pPr>
            <w:r w:rsidDel="00000000" w:rsidR="00000000" w:rsidRPr="00000000">
              <w:rPr>
                <w:sz w:val="22"/>
                <w:szCs w:val="22"/>
                <w:vertAlign w:val="baseline"/>
                <w:rtl w:val="0"/>
              </w:rPr>
              <w:t xml:space="preserve">Universidad</w:t>
            </w:r>
          </w:p>
        </w:tc>
        <w:tc>
          <w:tcPr>
            <w:tcBorders>
              <w:bottom w:color="000000" w:space="0" w:sz="4" w:val="single"/>
            </w:tcBorders>
            <w:vAlign w:val="center"/>
          </w:tcPr>
          <w:p w:rsidR="00000000" w:rsidDel="00000000" w:rsidP="00000000" w:rsidRDefault="00000000" w:rsidRPr="00000000" w14:paraId="0000006A">
            <w:pPr>
              <w:tabs>
                <w:tab w:val="left" w:leader="none" w:pos="360"/>
              </w:tabs>
              <w:jc w:val="center"/>
              <w:rPr>
                <w:sz w:val="22"/>
                <w:szCs w:val="22"/>
                <w:vertAlign w:val="baseline"/>
              </w:rPr>
            </w:pPr>
            <w:r w:rsidDel="00000000" w:rsidR="00000000" w:rsidRPr="00000000">
              <w:rPr>
                <w:sz w:val="22"/>
                <w:szCs w:val="22"/>
                <w:rtl w:val="0"/>
              </w:rPr>
              <w:t xml:space="preserve">Número total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tabs>
                <w:tab w:val="left" w:leader="none" w:pos="360"/>
              </w:tabs>
              <w:jc w:val="center"/>
              <w:rPr>
                <w:sz w:val="22"/>
                <w:szCs w:val="22"/>
                <w:vertAlign w:val="baseline"/>
              </w:rPr>
            </w:pPr>
            <w:r w:rsidDel="00000000" w:rsidR="00000000" w:rsidRPr="00000000">
              <w:rPr>
                <w:sz w:val="22"/>
                <w:szCs w:val="22"/>
                <w:vertAlign w:val="baseline"/>
                <w:rtl w:val="0"/>
              </w:rPr>
              <w:t xml:space="preserve">Nombre</w:t>
            </w:r>
          </w:p>
        </w:tc>
        <w:tc>
          <w:tcPr>
            <w:vAlign w:val="top"/>
          </w:tcPr>
          <w:p w:rsidR="00000000" w:rsidDel="00000000" w:rsidP="00000000" w:rsidRDefault="00000000" w:rsidRPr="00000000" w14:paraId="0000006C">
            <w:pPr>
              <w:tabs>
                <w:tab w:val="left" w:leader="none" w:pos="360"/>
              </w:tabs>
              <w:jc w:val="center"/>
              <w:rPr>
                <w:sz w:val="22"/>
                <w:szCs w:val="22"/>
                <w:vertAlign w:val="baseline"/>
              </w:rPr>
            </w:pPr>
            <w:r w:rsidDel="00000000" w:rsidR="00000000" w:rsidRPr="00000000">
              <w:rPr>
                <w:sz w:val="22"/>
                <w:szCs w:val="22"/>
                <w:vertAlign w:val="baseline"/>
                <w:rtl w:val="0"/>
              </w:rPr>
              <w:t xml:space="preserve">De</w:t>
            </w:r>
          </w:p>
        </w:tc>
        <w:tc>
          <w:tcPr>
            <w:vAlign w:val="top"/>
          </w:tcPr>
          <w:p w:rsidR="00000000" w:rsidDel="00000000" w:rsidP="00000000" w:rsidRDefault="00000000" w:rsidRPr="00000000" w14:paraId="0000006D">
            <w:pPr>
              <w:tabs>
                <w:tab w:val="left" w:leader="none" w:pos="360"/>
              </w:tabs>
              <w:jc w:val="center"/>
              <w:rPr>
                <w:sz w:val="22"/>
                <w:szCs w:val="22"/>
                <w:vertAlign w:val="baseline"/>
              </w:rPr>
            </w:pPr>
            <w:r w:rsidDel="00000000" w:rsidR="00000000" w:rsidRPr="00000000">
              <w:rPr>
                <w:sz w:val="22"/>
                <w:szCs w:val="22"/>
                <w:vertAlign w:val="baseline"/>
                <w:rtl w:val="0"/>
              </w:rPr>
              <w:t xml:space="preserve">A</w:t>
            </w:r>
          </w:p>
        </w:tc>
        <w:tc>
          <w:tcPr>
            <w:tcBorders>
              <w:bottom w:color="000000" w:space="0" w:sz="4" w:val="single"/>
            </w:tcBorders>
            <w:vAlign w:val="top"/>
          </w:tcPr>
          <w:p w:rsidR="00000000" w:rsidDel="00000000" w:rsidP="00000000" w:rsidRDefault="00000000" w:rsidRPr="00000000" w14:paraId="0000006E">
            <w:pPr>
              <w:tabs>
                <w:tab w:val="left" w:leader="none" w:pos="360"/>
              </w:tabs>
              <w:jc w:val="center"/>
              <w:rPr>
                <w:sz w:val="22"/>
                <w:szCs w:val="22"/>
                <w:vertAlign w:val="baseline"/>
              </w:rPr>
            </w:pPr>
            <w:r w:rsidDel="00000000" w:rsidR="00000000" w:rsidRPr="00000000">
              <w:rPr>
                <w:sz w:val="22"/>
                <w:szCs w:val="22"/>
                <w:rtl w:val="0"/>
              </w:rPr>
              <w:t xml:space="preserve">Estudiantes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tabs>
                <w:tab w:val="left" w:leader="none" w:pos="360"/>
              </w:tabs>
              <w:jc w:val="center"/>
              <w:rPr>
                <w:sz w:val="22"/>
                <w:szCs w:val="22"/>
                <w:vertAlign w:val="baseline"/>
              </w:rPr>
            </w:pPr>
            <w:r w:rsidDel="00000000" w:rsidR="00000000" w:rsidRPr="00000000">
              <w:rPr>
                <w:rtl w:val="0"/>
              </w:rPr>
            </w:r>
          </w:p>
          <w:p w:rsidR="00000000" w:rsidDel="00000000" w:rsidP="00000000" w:rsidRDefault="00000000" w:rsidRPr="00000000" w14:paraId="00000070">
            <w:pPr>
              <w:tabs>
                <w:tab w:val="left" w:leader="none" w:pos="360"/>
              </w:tabs>
              <w:jc w:val="center"/>
              <w:rPr>
                <w:color w:val="ff0000"/>
                <w:sz w:val="22"/>
                <w:szCs w:val="22"/>
                <w:vertAlign w:val="baseline"/>
              </w:rPr>
            </w:pPr>
            <w:r w:rsidDel="00000000" w:rsidR="00000000" w:rsidRPr="00000000">
              <w:rPr>
                <w:color w:val="ff0000"/>
                <w:sz w:val="22"/>
                <w:szCs w:val="22"/>
                <w:vertAlign w:val="baseline"/>
                <w:rtl w:val="0"/>
              </w:rPr>
              <w:t xml:space="preserve">(CARRERA)</w:t>
            </w:r>
          </w:p>
          <w:p w:rsidR="00000000" w:rsidDel="00000000" w:rsidP="00000000" w:rsidRDefault="00000000" w:rsidRPr="00000000" w14:paraId="00000071">
            <w:pPr>
              <w:tabs>
                <w:tab w:val="left" w:leader="none" w:pos="360"/>
              </w:tabs>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72">
            <w:pPr>
              <w:tabs>
                <w:tab w:val="left" w:leader="none" w:pos="360"/>
              </w:tabs>
              <w:jc w:val="center"/>
              <w:rPr>
                <w:sz w:val="22"/>
                <w:szCs w:val="22"/>
                <w:vertAlign w:val="baseline"/>
              </w:rPr>
            </w:pPr>
            <w:r w:rsidDel="00000000" w:rsidR="00000000" w:rsidRPr="00000000">
              <w:rPr>
                <w:rtl w:val="0"/>
              </w:rPr>
            </w:r>
          </w:p>
          <w:p w:rsidR="00000000" w:rsidDel="00000000" w:rsidP="00000000" w:rsidRDefault="00000000" w:rsidRPr="00000000" w14:paraId="00000073">
            <w:pPr>
              <w:tabs>
                <w:tab w:val="left" w:leader="none" w:pos="360"/>
              </w:tabs>
              <w:jc w:val="center"/>
              <w:rPr>
                <w:color w:val="ff0000"/>
                <w:sz w:val="22"/>
                <w:szCs w:val="22"/>
                <w:highlight w:val="white"/>
                <w:vertAlign w:val="baseline"/>
              </w:rPr>
            </w:pPr>
            <w:r w:rsidDel="00000000" w:rsidR="00000000" w:rsidRPr="00000000">
              <w:rPr>
                <w:color w:val="ff0000"/>
                <w:sz w:val="22"/>
                <w:szCs w:val="22"/>
                <w:highlight w:val="white"/>
                <w:vertAlign w:val="baseline"/>
                <w:rtl w:val="0"/>
              </w:rPr>
              <w:t xml:space="preserve">Univ.xxxx</w:t>
            </w:r>
          </w:p>
          <w:p w:rsidR="00000000" w:rsidDel="00000000" w:rsidP="00000000" w:rsidRDefault="00000000" w:rsidRPr="00000000" w14:paraId="00000074">
            <w:pPr>
              <w:tabs>
                <w:tab w:val="left" w:leader="none" w:pos="360"/>
              </w:tabs>
              <w:jc w:val="center"/>
              <w:rPr>
                <w:sz w:val="22"/>
                <w:szCs w:val="22"/>
                <w:vertAlign w:val="baseline"/>
              </w:rPr>
            </w:pPr>
            <w:r w:rsidDel="00000000" w:rsidR="00000000" w:rsidRPr="00000000">
              <w:rPr>
                <w:sz w:val="22"/>
                <w:szCs w:val="22"/>
                <w:rtl w:val="0"/>
              </w:rPr>
              <w:t xml:space="preserve">Udelar</w:t>
            </w:r>
            <w:r w:rsidDel="00000000" w:rsidR="00000000" w:rsidRPr="00000000">
              <w:rPr>
                <w:rtl w:val="0"/>
              </w:rPr>
            </w:r>
          </w:p>
        </w:tc>
        <w:tc>
          <w:tcPr>
            <w:vAlign w:val="center"/>
          </w:tcPr>
          <w:p w:rsidR="00000000" w:rsidDel="00000000" w:rsidP="00000000" w:rsidRDefault="00000000" w:rsidRPr="00000000" w14:paraId="00000075">
            <w:pPr>
              <w:tabs>
                <w:tab w:val="left" w:leader="none" w:pos="360"/>
              </w:tabs>
              <w:jc w:val="center"/>
              <w:rPr>
                <w:sz w:val="22"/>
                <w:szCs w:val="22"/>
                <w:vertAlign w:val="baseline"/>
              </w:rPr>
            </w:pPr>
            <w:r w:rsidDel="00000000" w:rsidR="00000000" w:rsidRPr="00000000">
              <w:rPr>
                <w:rtl w:val="0"/>
              </w:rPr>
            </w:r>
          </w:p>
          <w:p w:rsidR="00000000" w:rsidDel="00000000" w:rsidP="00000000" w:rsidRDefault="00000000" w:rsidRPr="00000000" w14:paraId="00000076">
            <w:pPr>
              <w:tabs>
                <w:tab w:val="left" w:leader="none" w:pos="360"/>
              </w:tabs>
              <w:jc w:val="center"/>
              <w:rPr>
                <w:sz w:val="22"/>
                <w:szCs w:val="22"/>
                <w:vertAlign w:val="baseline"/>
              </w:rPr>
            </w:pPr>
            <w:r w:rsidDel="00000000" w:rsidR="00000000" w:rsidRPr="00000000">
              <w:rPr>
                <w:sz w:val="22"/>
                <w:szCs w:val="22"/>
                <w:rtl w:val="0"/>
              </w:rPr>
              <w:t xml:space="preserve">Udelar</w:t>
            </w:r>
            <w:r w:rsidDel="00000000" w:rsidR="00000000" w:rsidRPr="00000000">
              <w:rPr>
                <w:rtl w:val="0"/>
              </w:rPr>
            </w:r>
          </w:p>
          <w:p w:rsidR="00000000" w:rsidDel="00000000" w:rsidP="00000000" w:rsidRDefault="00000000" w:rsidRPr="00000000" w14:paraId="00000077">
            <w:pPr>
              <w:tabs>
                <w:tab w:val="left" w:leader="none" w:pos="360"/>
              </w:tabs>
              <w:jc w:val="center"/>
              <w:rPr>
                <w:color w:val="ff0000"/>
                <w:sz w:val="22"/>
                <w:szCs w:val="22"/>
                <w:vertAlign w:val="baseline"/>
              </w:rPr>
            </w:pPr>
            <w:r w:rsidDel="00000000" w:rsidR="00000000" w:rsidRPr="00000000">
              <w:rPr>
                <w:color w:val="ff0000"/>
                <w:sz w:val="22"/>
                <w:szCs w:val="22"/>
                <w:vertAlign w:val="baseline"/>
                <w:rtl w:val="0"/>
              </w:rPr>
              <w:t xml:space="preserve">Univ.xxxx</w:t>
            </w:r>
          </w:p>
        </w:tc>
        <w:tc>
          <w:tcPr>
            <w:tcBorders>
              <w:right w:color="000000" w:space="0" w:sz="4" w:val="single"/>
            </w:tcBorders>
            <w:vAlign w:val="center"/>
          </w:tcPr>
          <w:p w:rsidR="00000000" w:rsidDel="00000000" w:rsidP="00000000" w:rsidRDefault="00000000" w:rsidRPr="00000000" w14:paraId="00000078">
            <w:pPr>
              <w:tabs>
                <w:tab w:val="left" w:leader="none" w:pos="360"/>
              </w:tabs>
              <w:jc w:val="center"/>
              <w:rPr>
                <w:color w:val="ff0000"/>
                <w:sz w:val="22"/>
                <w:szCs w:val="22"/>
              </w:rPr>
            </w:pPr>
            <w:r w:rsidDel="00000000" w:rsidR="00000000" w:rsidRPr="00000000">
              <w:rPr>
                <w:color w:val="ff0000"/>
                <w:sz w:val="22"/>
                <w:szCs w:val="22"/>
                <w:rtl w:val="0"/>
              </w:rPr>
              <w:t xml:space="preserve">Cant.de estudiantes Univ. xxx</w:t>
            </w:r>
          </w:p>
          <w:p w:rsidR="00000000" w:rsidDel="00000000" w:rsidP="00000000" w:rsidRDefault="00000000" w:rsidRPr="00000000" w14:paraId="00000079">
            <w:pPr>
              <w:tabs>
                <w:tab w:val="left" w:leader="none" w:pos="360"/>
              </w:tabs>
              <w:jc w:val="center"/>
              <w:rPr>
                <w:color w:val="ff0000"/>
                <w:sz w:val="22"/>
                <w:szCs w:val="22"/>
              </w:rPr>
            </w:pPr>
            <w:r w:rsidDel="00000000" w:rsidR="00000000" w:rsidRPr="00000000">
              <w:rPr>
                <w:color w:val="ff0000"/>
                <w:sz w:val="22"/>
                <w:szCs w:val="22"/>
                <w:rtl w:val="0"/>
              </w:rPr>
              <w:t xml:space="preserve">Cant. de estudiantes Udelar</w:t>
            </w:r>
          </w:p>
        </w:tc>
      </w:tr>
    </w:tbl>
    <w:p w:rsidR="00000000" w:rsidDel="00000000" w:rsidP="00000000" w:rsidRDefault="00000000" w:rsidRPr="00000000" w14:paraId="0000007A">
      <w:pPr>
        <w:pageBreakBefore w:val="0"/>
        <w:tabs>
          <w:tab w:val="left" w:leader="none" w:pos="360"/>
        </w:tabs>
        <w:jc w:val="both"/>
        <w:rPr>
          <w:sz w:val="22"/>
          <w:szCs w:val="22"/>
          <w:vertAlign w:val="baseline"/>
        </w:rPr>
      </w:pPr>
      <w:r w:rsidDel="00000000" w:rsidR="00000000" w:rsidRPr="00000000">
        <w:rPr>
          <w:rtl w:val="0"/>
        </w:rPr>
      </w:r>
    </w:p>
    <w:p w:rsidR="00000000" w:rsidDel="00000000" w:rsidP="00000000" w:rsidRDefault="00000000" w:rsidRPr="00000000" w14:paraId="0000007B">
      <w:pPr>
        <w:pageBreakBefore w:val="0"/>
        <w:tabs>
          <w:tab w:val="left" w:leader="none" w:pos="360"/>
        </w:tabs>
        <w:jc w:val="both"/>
        <w:rPr>
          <w:b w:val="0"/>
          <w:sz w:val="22"/>
          <w:szCs w:val="22"/>
          <w:vertAlign w:val="baseline"/>
        </w:rPr>
      </w:pPr>
      <w:r w:rsidDel="00000000" w:rsidR="00000000" w:rsidRPr="00000000">
        <w:rPr>
          <w:b w:val="1"/>
          <w:sz w:val="22"/>
          <w:szCs w:val="22"/>
          <w:vertAlign w:val="baseline"/>
          <w:rtl w:val="0"/>
        </w:rPr>
        <w:t xml:space="preserve">Firmas de los representantes autorizados de ambas instituciones</w:t>
      </w:r>
      <w:r w:rsidDel="00000000" w:rsidR="00000000" w:rsidRPr="00000000">
        <w:rPr>
          <w:rtl w:val="0"/>
        </w:rPr>
      </w:r>
    </w:p>
    <w:tbl>
      <w:tblPr>
        <w:tblStyle w:val="Table4"/>
        <w:tblW w:w="921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4605"/>
        <w:tblGridChange w:id="0">
          <w:tblGrid>
            <w:gridCol w:w="4605"/>
            <w:gridCol w:w="4605"/>
          </w:tblGrid>
        </w:tblGridChange>
      </w:tblGrid>
      <w:tr>
        <w:trPr>
          <w:cantSplit w:val="0"/>
          <w:tblHeader w:val="0"/>
        </w:trPr>
        <w:tc>
          <w:tcPr>
            <w:vAlign w:val="top"/>
          </w:tcPr>
          <w:p w:rsidR="00000000" w:rsidDel="00000000" w:rsidP="00000000" w:rsidRDefault="00000000" w:rsidRPr="00000000" w14:paraId="0000007C">
            <w:pPr>
              <w:tabs>
                <w:tab w:val="left" w:leader="none" w:pos="360"/>
              </w:tabs>
              <w:jc w:val="both"/>
              <w:rPr>
                <w:sz w:val="22"/>
                <w:szCs w:val="22"/>
                <w:vertAlign w:val="baseline"/>
              </w:rPr>
            </w:pPr>
            <w:r w:rsidDel="00000000" w:rsidR="00000000" w:rsidRPr="00000000">
              <w:rPr>
                <w:rtl w:val="0"/>
              </w:rPr>
            </w:r>
          </w:p>
          <w:p w:rsidR="00000000" w:rsidDel="00000000" w:rsidP="00000000" w:rsidRDefault="00000000" w:rsidRPr="00000000" w14:paraId="0000007D">
            <w:pPr>
              <w:keepNext w:val="1"/>
              <w:keepLines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240" w:lineRule="auto"/>
              <w:ind w:left="0" w:right="0" w:firstLine="0"/>
              <w:jc w:val="center"/>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Universidad de […]</w:t>
            </w:r>
          </w:p>
          <w:p w:rsidR="00000000" w:rsidDel="00000000" w:rsidP="00000000" w:rsidRDefault="00000000" w:rsidRPr="00000000" w14:paraId="0000007E">
            <w:pPr>
              <w:tabs>
                <w:tab w:val="left" w:leader="none" w:pos="360"/>
              </w:tabs>
              <w:jc w:val="both"/>
              <w:rPr>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7F">
            <w:pPr>
              <w:keepNext w:val="1"/>
              <w:keepLines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1"/>
              <w:keepLines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Universidad de la República</w:t>
            </w:r>
          </w:p>
          <w:p w:rsidR="00000000" w:rsidDel="00000000" w:rsidP="00000000" w:rsidRDefault="00000000" w:rsidRPr="00000000" w14:paraId="00000081">
            <w:pPr>
              <w:tabs>
                <w:tab w:val="left" w:leader="none" w:pos="360"/>
              </w:tabs>
              <w:jc w:val="center"/>
              <w:rPr>
                <w:b w:val="0"/>
                <w:sz w:val="22"/>
                <w:szCs w:val="22"/>
                <w:vertAlign w:val="baseline"/>
              </w:rPr>
            </w:pPr>
            <w:r w:rsidDel="00000000" w:rsidR="00000000" w:rsidRPr="00000000">
              <w:rPr>
                <w:sz w:val="22"/>
                <w:szCs w:val="22"/>
                <w:rtl w:val="0"/>
              </w:rPr>
              <w:t xml:space="preserve">Gonzalo Vicci</w:t>
            </w:r>
            <w:r w:rsidDel="00000000" w:rsidR="00000000" w:rsidRPr="00000000">
              <w:rPr>
                <w:rtl w:val="0"/>
              </w:rPr>
            </w:r>
          </w:p>
          <w:p w:rsidR="00000000" w:rsidDel="00000000" w:rsidP="00000000" w:rsidRDefault="00000000" w:rsidRPr="00000000" w14:paraId="00000082">
            <w:pPr>
              <w:tabs>
                <w:tab w:val="left" w:leader="none" w:pos="360"/>
              </w:tabs>
              <w:jc w:val="center"/>
              <w:rPr>
                <w:sz w:val="22"/>
                <w:szCs w:val="22"/>
                <w:vertAlign w:val="baseline"/>
              </w:rPr>
            </w:pPr>
            <w:r w:rsidDel="00000000" w:rsidR="00000000" w:rsidRPr="00000000">
              <w:rPr>
                <w:sz w:val="22"/>
                <w:szCs w:val="22"/>
                <w:rtl w:val="0"/>
              </w:rPr>
              <w:t xml:space="preserve">Presidente del Servicio de Relaciones Internacionales</w:t>
            </w:r>
            <w:r w:rsidDel="00000000" w:rsidR="00000000" w:rsidRPr="00000000">
              <w:rPr>
                <w:rtl w:val="0"/>
              </w:rPr>
            </w:r>
          </w:p>
          <w:p w:rsidR="00000000" w:rsidDel="00000000" w:rsidP="00000000" w:rsidRDefault="00000000" w:rsidRPr="00000000" w14:paraId="00000083">
            <w:pPr>
              <w:tabs>
                <w:tab w:val="left" w:leader="none" w:pos="360"/>
              </w:tabs>
              <w:jc w:val="center"/>
              <w:rPr>
                <w:sz w:val="22"/>
                <w:szCs w:val="22"/>
                <w:vertAlign w:val="baseline"/>
              </w:rPr>
            </w:pP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84">
            <w:pPr>
              <w:tabs>
                <w:tab w:val="left" w:leader="none" w:pos="360"/>
              </w:tabs>
              <w:jc w:val="center"/>
              <w:rPr>
                <w:sz w:val="22"/>
                <w:szCs w:val="22"/>
                <w:vertAlign w:val="baseline"/>
              </w:rPr>
            </w:pPr>
            <w:r w:rsidDel="00000000" w:rsidR="00000000" w:rsidRPr="00000000">
              <w:rPr>
                <w:sz w:val="22"/>
                <w:szCs w:val="22"/>
                <w:vertAlign w:val="baseline"/>
                <w:rtl w:val="0"/>
              </w:rPr>
              <w:t xml:space="preserve">Facultad de </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85">
            <w:pPr>
              <w:tabs>
                <w:tab w:val="left" w:leader="none" w:pos="360"/>
              </w:tabs>
              <w:jc w:val="center"/>
              <w:rPr>
                <w:sz w:val="22"/>
                <w:szCs w:val="22"/>
                <w:vertAlign w:val="baseline"/>
              </w:rPr>
            </w:pPr>
            <w:r w:rsidDel="00000000" w:rsidR="00000000" w:rsidRPr="00000000">
              <w:rPr>
                <w:rtl w:val="0"/>
              </w:rPr>
            </w:r>
          </w:p>
        </w:tc>
      </w:tr>
    </w:tbl>
    <w:p w:rsidR="00000000" w:rsidDel="00000000" w:rsidP="00000000" w:rsidRDefault="00000000" w:rsidRPr="00000000" w14:paraId="00000086">
      <w:pPr>
        <w:pageBreakBefore w:val="0"/>
        <w:rP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left"/>
      <w:pPr>
        <w:ind w:left="1713" w:hanging="1004.9999999999998"/>
      </w:pPr>
      <w:rPr>
        <w:b w:val="1"/>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lvl w:ilvl="0">
      <w:start w:val="1"/>
      <w:numFmt w:val="upperLetter"/>
      <w:lvlText w:val="%1."/>
      <w:lvlJc w:val="left"/>
      <w:pPr>
        <w:ind w:left="1049" w:hanging="340"/>
      </w:pPr>
      <w:rPr>
        <w:rFonts w:ascii="Book Antiqua" w:cs="Book Antiqua" w:eastAsia="Book Antiqua" w:hAnsi="Book Antiqua"/>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
      <w:numFmt w:val="upperLetter"/>
      <w:lvlText w:val="%1."/>
      <w:lvlJc w:val="left"/>
      <w:pPr>
        <w:ind w:left="1049" w:hanging="340"/>
      </w:pPr>
      <w:rPr>
        <w:rFonts w:ascii="Book Antiqua" w:cs="Book Antiqua" w:eastAsia="Book Antiqua" w:hAnsi="Book Antiqua"/>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1"/>
      <w:numFmt w:val="upperLetter"/>
      <w:lvlText w:val="%1."/>
      <w:lvlJc w:val="left"/>
      <w:pPr>
        <w:ind w:left="1049" w:hanging="340"/>
      </w:pPr>
      <w:rPr>
        <w:rFonts w:ascii="Book Antiqua" w:cs="Book Antiqua" w:eastAsia="Book Antiqua" w:hAnsi="Book Antiqua"/>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531" w:hanging="482"/>
      </w:pPr>
      <w:rPr>
        <w:rFonts w:ascii="Noto Sans Symbols" w:cs="Noto Sans Symbols" w:eastAsia="Noto Sans Symbols" w:hAnsi="Noto Sans Symbols"/>
        <w:b w:val="1"/>
        <w:i w:val="0"/>
        <w:sz w:val="10"/>
        <w:szCs w:val="10"/>
        <w:vertAlign w:val="baseline"/>
      </w:rPr>
    </w:lvl>
    <w:lvl w:ilvl="1">
      <w:start w:val="12"/>
      <w:numFmt w:val="upperLetter"/>
      <w:lvlText w:val="%2."/>
      <w:lvlJc w:val="left"/>
      <w:pPr>
        <w:ind w:left="1049" w:hanging="340"/>
      </w:pPr>
      <w:rPr>
        <w:rFonts w:ascii="Book Antiqua" w:cs="Book Antiqua" w:eastAsia="Book Antiqua" w:hAnsi="Book Antiqua"/>
        <w:b w:val="0"/>
        <w:i w:val="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6"/>
      <w:numFmt w:val="upperLetter"/>
      <w:lvlText w:val="%1."/>
      <w:lvlJc w:val="left"/>
      <w:pPr>
        <w:ind w:left="1049" w:hanging="340"/>
      </w:pPr>
      <w:rPr>
        <w:rFonts w:ascii="Book Antiqua" w:cs="Book Antiqua" w:eastAsia="Book Antiqua" w:hAnsi="Book Antiqua"/>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before="120" w:line="1" w:lineRule="atLeast"/>
      <w:ind w:leftChars="-1" w:rightChars="0" w:firstLineChars="-1"/>
      <w:textDirection w:val="btLr"/>
      <w:textAlignment w:val="top"/>
      <w:outlineLvl w:val="0"/>
    </w:pPr>
    <w:rPr>
      <w:w w:val="100"/>
      <w:position w:val="-1"/>
      <w:effect w:val="none"/>
      <w:vertAlign w:val="baseline"/>
      <w:cs w:val="0"/>
      <w:em w:val="none"/>
      <w:lang w:bidi="ar-SA" w:eastAsia="es-UY" w:val="es-ES"/>
    </w:rPr>
  </w:style>
  <w:style w:type="paragraph" w:styleId="Título1">
    <w:name w:val="Título 1"/>
    <w:basedOn w:val="Normal"/>
    <w:next w:val="Normal"/>
    <w:autoRedefine w:val="0"/>
    <w:hidden w:val="0"/>
    <w:qFormat w:val="0"/>
    <w:pPr>
      <w:keepNext w:val="1"/>
      <w:suppressAutoHyphens w:val="0"/>
      <w:spacing w:after="120" w:before="120" w:line="1" w:lineRule="atLeast"/>
      <w:ind w:leftChars="-1" w:rightChars="0" w:firstLineChars="-1"/>
      <w:jc w:val="center"/>
      <w:textDirection w:val="btLr"/>
      <w:textAlignment w:val="top"/>
      <w:outlineLvl w:val="0"/>
    </w:pPr>
    <w:rPr>
      <w:rFonts w:ascii="Univers" w:hAnsi="Univers"/>
      <w:b w:val="1"/>
      <w:noProof w:val="0"/>
      <w:spacing w:val="-3"/>
      <w:w w:val="100"/>
      <w:position w:val="-1"/>
      <w:sz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tabs>
        <w:tab w:val="left" w:leader="none" w:pos="360"/>
      </w:tabs>
      <w:suppressAutoHyphens w:val="1"/>
      <w:spacing w:after="120" w:before="120" w:line="1" w:lineRule="atLeast"/>
      <w:ind w:leftChars="-1" w:rightChars="0" w:firstLineChars="-1"/>
      <w:jc w:val="both"/>
      <w:textDirection w:val="btLr"/>
      <w:textAlignment w:val="top"/>
      <w:outlineLvl w:val="1"/>
    </w:pPr>
    <w:rPr>
      <w:rFonts w:ascii="Arial" w:hAnsi="Arial"/>
      <w:b w:val="1"/>
      <w:noProof w:val="0"/>
      <w:color w:val="000000"/>
      <w:w w:val="100"/>
      <w:position w:val="-1"/>
      <w:sz w:val="18"/>
      <w:effect w:val="none"/>
      <w:vertAlign w:val="baseline"/>
      <w:cs w:val="0"/>
      <w:em w:val="none"/>
      <w:lang w:bidi="ar-SA" w:eastAsia="es-ES" w:val="es-MX"/>
    </w:rPr>
  </w:style>
  <w:style w:type="paragraph" w:styleId="Título3">
    <w:name w:val="Título 3"/>
    <w:basedOn w:val="Normal"/>
    <w:next w:val="Normal"/>
    <w:autoRedefine w:val="0"/>
    <w:hidden w:val="0"/>
    <w:qFormat w:val="0"/>
    <w:pPr>
      <w:keepNext w:val="1"/>
      <w:tabs>
        <w:tab w:val="left" w:leader="none" w:pos="360"/>
      </w:tabs>
      <w:suppressAutoHyphens w:val="1"/>
      <w:spacing w:after="120" w:before="120" w:line="1" w:lineRule="atLeast"/>
      <w:ind w:leftChars="-1" w:rightChars="0" w:firstLineChars="-1"/>
      <w:jc w:val="center"/>
      <w:textDirection w:val="btLr"/>
      <w:textAlignment w:val="top"/>
      <w:outlineLvl w:val="2"/>
    </w:pPr>
    <w:rPr>
      <w:rFonts w:ascii="Book Antiqua" w:hAnsi="Book Antiqua"/>
      <w:b w:val="1"/>
      <w:noProof w:val="0"/>
      <w:color w:val="000000"/>
      <w:w w:val="100"/>
      <w:position w:val="-1"/>
      <w:sz w:val="22"/>
      <w:effect w:val="none"/>
      <w:vertAlign w:val="baseline"/>
      <w:cs w:val="0"/>
      <w:em w:val="none"/>
      <w:lang w:bidi="ar-SA" w:eastAsia="es-ES" w:val="es-MX"/>
    </w:rPr>
  </w:style>
  <w:style w:type="paragraph" w:styleId="Título4">
    <w:name w:val="Título 4"/>
    <w:basedOn w:val="Normal"/>
    <w:next w:val="Normal"/>
    <w:autoRedefine w:val="0"/>
    <w:hidden w:val="0"/>
    <w:qFormat w:val="0"/>
    <w:pPr>
      <w:keepNext w:val="1"/>
      <w:suppressAutoHyphens w:val="0"/>
      <w:spacing w:after="120" w:before="120" w:line="1" w:lineRule="atLeast"/>
      <w:ind w:leftChars="-1" w:rightChars="0" w:firstLineChars="-1"/>
      <w:jc w:val="center"/>
      <w:textDirection w:val="btLr"/>
      <w:textAlignment w:val="top"/>
      <w:outlineLvl w:val="3"/>
    </w:pPr>
    <w:rPr>
      <w:rFonts w:ascii="Bookman Old Style" w:hAnsi="Bookman Old Style"/>
      <w:b w:val="1"/>
      <w:spacing w:val="-3"/>
      <w:w w:val="100"/>
      <w:position w:val="-1"/>
      <w:sz w:val="22"/>
      <w:effect w:val="none"/>
      <w:vertAlign w:val="baseline"/>
      <w:cs w:val="0"/>
      <w:em w:val="none"/>
      <w:lang w:bidi="ar-SA" w:eastAsia="es-UY"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0"/>
      <w:spacing w:after="120" w:before="120" w:line="1" w:lineRule="atLeast"/>
      <w:ind w:leftChars="-1" w:rightChars="0" w:firstLineChars="-1"/>
      <w:jc w:val="both"/>
      <w:textDirection w:val="btLr"/>
      <w:textAlignment w:val="top"/>
      <w:outlineLvl w:val="0"/>
    </w:pPr>
    <w:rPr>
      <w:rFonts w:ascii="Univers" w:hAnsi="Univers"/>
      <w:noProof w:val="0"/>
      <w:spacing w:val="-3"/>
      <w:w w:val="100"/>
      <w:position w:val="-1"/>
      <w:sz w:val="24"/>
      <w:effect w:val="none"/>
      <w:vertAlign w:val="baseline"/>
      <w:cs w:val="0"/>
      <w:em w:val="none"/>
      <w:lang w:bidi="ar-SA" w:eastAsia="es-ES" w:val="es-ES"/>
    </w:rPr>
  </w:style>
  <w:style w:type="paragraph" w:styleId="Sangríadetextonormal">
    <w:name w:val="Sangría de texto normal"/>
    <w:basedOn w:val="Normal"/>
    <w:next w:val="Sangríadetextonormal"/>
    <w:autoRedefine w:val="0"/>
    <w:hidden w:val="0"/>
    <w:qFormat w:val="0"/>
    <w:pPr>
      <w:tabs>
        <w:tab w:val="left" w:leader="none" w:pos="-142"/>
      </w:tabs>
      <w:suppressAutoHyphens w:val="1"/>
      <w:spacing w:after="120" w:before="120" w:line="1" w:lineRule="atLeast"/>
      <w:ind w:right="-285" w:leftChars="-1" w:rightChars="0" w:firstLineChars="-1"/>
      <w:jc w:val="both"/>
      <w:textDirection w:val="btLr"/>
      <w:textAlignment w:val="top"/>
      <w:outlineLvl w:val="0"/>
    </w:pPr>
    <w:rPr>
      <w:rFonts w:ascii="Book Antiqua" w:hAnsi="Book Antiqua"/>
      <w:noProof w:val="0"/>
      <w:color w:val="000000"/>
      <w:w w:val="100"/>
      <w:position w:val="-1"/>
      <w:sz w:val="24"/>
      <w:effect w:val="none"/>
      <w:vertAlign w:val="baseline"/>
      <w:cs w:val="0"/>
      <w:em w:val="none"/>
      <w:lang w:bidi="ar-SA" w:eastAsia="es-ES" w:val="es-MX"/>
    </w:rPr>
  </w:style>
  <w:style w:type="paragraph" w:styleId="Sangría2det.independiente">
    <w:name w:val="Sangría 2 de t. independiente"/>
    <w:basedOn w:val="Normal"/>
    <w:next w:val="Sangría2det.independiente"/>
    <w:autoRedefine w:val="0"/>
    <w:hidden w:val="0"/>
    <w:qFormat w:val="0"/>
    <w:pPr>
      <w:suppressAutoHyphens w:val="0"/>
      <w:spacing w:after="120" w:before="120" w:line="1" w:lineRule="atLeast"/>
      <w:ind w:left="1080" w:leftChars="-1" w:rightChars="0" w:firstLineChars="-1"/>
      <w:jc w:val="both"/>
      <w:textDirection w:val="btLr"/>
      <w:textAlignment w:val="top"/>
      <w:outlineLvl w:val="0"/>
    </w:pPr>
    <w:rPr>
      <w:rFonts w:ascii="Bookman Old Style" w:hAnsi="Bookman Old Style"/>
      <w:color w:val="ff0000"/>
      <w:spacing w:val="-3"/>
      <w:w w:val="100"/>
      <w:position w:val="-1"/>
      <w:sz w:val="22"/>
      <w:effect w:val="none"/>
      <w:vertAlign w:val="baseline"/>
      <w:cs w:val="0"/>
      <w:em w:val="none"/>
      <w:lang w:bidi="ar-SA" w:eastAsia="es-UY"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Cg5hldfZeThWcM3vR5fNajWJQ==">CgMxLjA4AHIhMVNfX0U2VGJoMXdPS01NQ3k0b0ktRTZabVotcnRoQkQ3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2009-08-04T15:54:00Z</dcterms:created>
  <dc:creator>Ana</dc:creator>
</cp:coreProperties>
</file>