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rPr>
          <w:rFonts w:ascii="Trebuchet MS" w:hAnsi="Trebuchet MS" w:eastAsia="Trebuchet MS" w:cs="Trebuchet MS"/>
          <w:color w:val="333333"/>
          <w:sz w:val="16"/>
          <w:szCs w:val="16"/>
        </w:rPr>
      </w:pPr>
      <w:r>
        <w:rPr>
          <w:rFonts w:eastAsia="Trebuchet MS" w:cs="Trebuchet MS" w:ascii="Trebuchet MS" w:hAnsi="Trebuchet MS"/>
          <w:color w:val="333333"/>
          <w:sz w:val="16"/>
          <w:szCs w:val="16"/>
        </w:rPr>
      </w:r>
    </w:p>
    <w:p>
      <w:pPr>
        <w:pStyle w:val="LO-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rPr>
          <w:rFonts w:ascii="Trebuchet MS" w:hAnsi="Trebuchet MS" w:eastAsia="Trebuchet MS" w:cs="Trebuchet MS"/>
          <w:color w:val="333333"/>
          <w:sz w:val="16"/>
          <w:szCs w:val="16"/>
        </w:rPr>
      </w:pPr>
      <w:r>
        <w:rPr>
          <w:rFonts w:eastAsia="Trebuchet MS" w:cs="Trebuchet MS" w:ascii="Trebuchet MS" w:hAnsi="Trebuchet MS"/>
          <w:color w:val="333333"/>
          <w:sz w:val="16"/>
          <w:szCs w:val="16"/>
        </w:rPr>
      </w:r>
    </w:p>
    <w:p>
      <w:pPr>
        <w:pStyle w:val="LO-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rPr>
          <w:rFonts w:ascii="Tahoma" w:hAnsi="Tahoma" w:eastAsia="Trebuchet MS" w:cs="Tahoma"/>
          <w:color w:val="333333"/>
          <w:sz w:val="16"/>
          <w:szCs w:val="16"/>
        </w:rPr>
      </w:pPr>
      <w:r>
        <w:rPr>
          <w:rFonts w:eastAsia="Trebuchet MS" w:cs="Tahoma" w:ascii="Tahoma" w:hAnsi="Tahoma"/>
          <w:color w:val="333333"/>
          <w:sz w:val="16"/>
          <w:szCs w:val="16"/>
        </w:rPr>
      </w:r>
    </w:p>
    <w:p>
      <w:pPr>
        <w:pStyle w:val="Normal"/>
        <w:jc w:val="right"/>
        <w:rPr>
          <w:rFonts w:ascii="Tahoma" w:hAnsi="Tahoma" w:cs="Tahoma"/>
        </w:rPr>
      </w:pPr>
      <w:r>
        <w:rPr>
          <w:rFonts w:cs="Tahoma" w:ascii="Tahoma" w:hAnsi="Tahoma"/>
          <w:b/>
        </w:rPr>
      </w:r>
    </w:p>
    <w:p>
      <w:pPr>
        <w:pStyle w:val="Cuerpodetexto"/>
        <w:jc w:val="center"/>
        <w:rPr>
          <w:rFonts w:ascii="Tahoma" w:hAnsi="Tahoma" w:cs="Tahoma"/>
          <w:b/>
          <w:u w:val="single"/>
        </w:rPr>
      </w:pPr>
      <w:r>
        <w:rPr>
          <w:rFonts w:cs="Tahoma" w:ascii="Tahoma" w:hAnsi="Tahoma"/>
          <w:b/>
          <w:u w:val="single"/>
        </w:rPr>
        <w:t>INSCRIPCIONES A LOS CURSOS DE LENGUAS EXTRANJERAS</w:t>
      </w:r>
    </w:p>
    <w:p>
      <w:pPr>
        <w:pStyle w:val="Normal"/>
        <w:spacing w:lineRule="auto" w:line="360"/>
        <w:ind w:firstLine="348"/>
        <w:jc w:val="both"/>
        <w:rPr>
          <w:rFonts w:ascii="Tahoma" w:hAnsi="Tahoma" w:cs="Tahoma"/>
        </w:rPr>
      </w:pPr>
      <w:r>
        <w:rPr/>
      </w:r>
    </w:p>
    <w:p>
      <w:pPr>
        <w:pStyle w:val="BodyTextIndent2"/>
        <w:spacing w:lineRule="auto" w:line="360"/>
        <w:jc w:val="both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  <w:t xml:space="preserve">Chino mandarin I: </w:t>
      </w:r>
      <w:r>
        <w:rPr>
          <w:rFonts w:cs="Tahoma" w:ascii="Tahoma" w:hAnsi="Tahoma"/>
          <w:b/>
          <w:bCs/>
          <w:szCs w:val="24"/>
        </w:rPr>
        <w:t>3 cupos</w:t>
      </w:r>
    </w:p>
    <w:p>
      <w:pPr>
        <w:pStyle w:val="Normal"/>
        <w:ind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/>
      </w:pPr>
      <w:r>
        <w:rPr/>
      </w:r>
    </w:p>
    <w:tbl>
      <w:tblPr>
        <w:tblW w:w="9923" w:type="dxa"/>
        <w:jc w:val="left"/>
        <w:tblInd w:w="-27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69"/>
        <w:gridCol w:w="1915"/>
        <w:gridCol w:w="1842"/>
        <w:gridCol w:w="1589"/>
        <w:gridCol w:w="2108"/>
      </w:tblGrid>
      <w:tr>
        <w:trPr>
          <w:trHeight w:val="415" w:hRule="atLeast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992" w:right="-495" w:hanging="281"/>
              <w:jc w:val="both"/>
              <w:outlineLvl w:val="3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cs="Arial" w:ascii="Arial" w:hAnsi="Arial"/>
                <w:b/>
                <w:sz w:val="20"/>
                <w:lang w:val="es-ES_tradnl"/>
              </w:rPr>
              <w:t>Curso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3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cs="Arial" w:ascii="Arial" w:hAnsi="Arial"/>
                <w:b/>
                <w:sz w:val="20"/>
                <w:lang w:val="es-ES_tradnl"/>
              </w:rPr>
              <w:t>Requisito previo tener aprobado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  <w:t>Docente encargado/a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  <w:t>Días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  <w:t>Horario</w:t>
            </w:r>
          </w:p>
        </w:tc>
      </w:tr>
      <w:tr>
        <w:trPr/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Alemán para fines universitarios  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sin conocimientos previos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Lectora Ulrike Doil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3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10-12</w:t>
            </w:r>
          </w:p>
        </w:tc>
      </w:tr>
      <w:tr>
        <w:trPr/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Alemán para fines universitarios II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Alemán para fines universitarios  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Lectora Ulrike Doil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3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8-10</w:t>
            </w:r>
          </w:p>
        </w:tc>
      </w:tr>
      <w:tr>
        <w:trPr/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Alemán para fines universitarios III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Alemán para fines universitarios II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Lectora Ulrike Doil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3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lunes y miércoles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17-19</w:t>
            </w:r>
          </w:p>
        </w:tc>
      </w:tr>
      <w:tr>
        <w:trPr/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Armenio moderno oriental  II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Armenio 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Lector Hovanes Bodukian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3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18-20</w:t>
            </w:r>
          </w:p>
        </w:tc>
      </w:tr>
    </w:tbl>
    <w:p>
      <w:pPr>
        <w:pStyle w:val="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174" w:hanging="0"/>
        <w:jc w:val="center"/>
        <w:rPr>
          <w:rFonts w:ascii="Arial" w:hAnsi="Arial" w:eastAsia="Trebuchet MS" w:cs="Trebuchet MS"/>
          <w:color w:val="333333"/>
          <w:sz w:val="22"/>
          <w:szCs w:val="22"/>
        </w:rPr>
      </w:pPr>
      <w:r>
        <w:rPr>
          <w:rFonts w:eastAsia="Trebuchet MS" w:cs="Trebuchet MS" w:ascii="Arial" w:hAnsi="Arial"/>
          <w:color w:val="333333"/>
          <w:sz w:val="22"/>
          <w:szCs w:val="22"/>
        </w:rPr>
      </w:r>
    </w:p>
    <w:p>
      <w:pPr>
        <w:pStyle w:val="LO-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jc w:val="center"/>
        <w:rPr>
          <w:rFonts w:ascii="Trebuchet MS" w:hAnsi="Trebuchet MS" w:eastAsia="Trebuchet MS" w:cs="Trebuchet MS"/>
          <w:color w:val="333333"/>
          <w:sz w:val="16"/>
          <w:szCs w:val="16"/>
        </w:rPr>
      </w:pPr>
      <w:r>
        <w:rPr>
          <w:rFonts w:eastAsia="Trebuchet MS" w:cs="Trebuchet MS" w:ascii="Trebuchet MS" w:hAnsi="Trebuchet MS"/>
          <w:color w:val="333333"/>
          <w:sz w:val="16"/>
          <w:szCs w:val="16"/>
        </w:rPr>
      </w:r>
    </w:p>
    <w:p>
      <w:pPr>
        <w:pStyle w:val="LO-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hanging="0"/>
        <w:jc w:val="center"/>
        <w:rPr>
          <w:rFonts w:ascii="Trebuchet MS" w:hAnsi="Trebuchet MS" w:eastAsia="Trebuchet MS" w:cs="Trebuchet MS"/>
          <w:color w:val="333333"/>
          <w:sz w:val="20"/>
          <w:szCs w:val="20"/>
        </w:rPr>
      </w:pPr>
      <w:r>
        <w:rPr>
          <w:rFonts w:eastAsia="Trebuchet MS" w:cs="Trebuchet MS" w:ascii="Trebuchet MS" w:hAnsi="Trebuchet MS"/>
          <w:color w:val="333333"/>
          <w:sz w:val="20"/>
          <w:szCs w:val="20"/>
        </w:rPr>
      </w:r>
    </w:p>
    <w:p>
      <w:pPr>
        <w:pStyle w:val="LO-normal"/>
        <w:tabs>
          <w:tab w:val="clear" w:pos="720"/>
          <w:tab w:val="center" w:pos="5216" w:leader="none"/>
          <w:tab w:val="right" w:pos="10035" w:leader="none"/>
        </w:tabs>
        <w:ind w:left="397" w:hanging="0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eastAsia="Trebuchet MS" w:cs="Trebuchet MS" w:ascii="Trebuchet MS" w:hAnsi="Trebuchet MS"/>
          <w:sz w:val="20"/>
          <w:szCs w:val="20"/>
        </w:rPr>
      </w:r>
    </w:p>
    <w:p>
      <w:pPr>
        <w:pStyle w:val="LO-normal"/>
        <w:tabs>
          <w:tab w:val="clear" w:pos="720"/>
          <w:tab w:val="center" w:pos="5216" w:leader="none"/>
          <w:tab w:val="right" w:pos="10035" w:leader="none"/>
        </w:tabs>
        <w:ind w:left="397" w:hanging="0"/>
        <w:jc w:val="center"/>
        <w:rPr>
          <w:rFonts w:ascii="Trebuchet MS" w:hAnsi="Trebuchet MS" w:eastAsia="Trebuchet MS" w:cs="Trebuchet MS"/>
          <w:b/>
          <w:color w:val="333333"/>
          <w:sz w:val="20"/>
          <w:szCs w:val="20"/>
        </w:rPr>
      </w:pPr>
      <w:r>
        <w:rPr>
          <w:rFonts w:eastAsia="Trebuchet MS" w:cs="Trebuchet MS" w:ascii="Trebuchet MS" w:hAnsi="Trebuchet MS"/>
          <w:b/>
          <w:color w:val="333333"/>
          <w:sz w:val="20"/>
          <w:szCs w:val="20"/>
        </w:rPr>
      </w:r>
    </w:p>
    <w:tbl>
      <w:tblPr>
        <w:tblW w:w="1050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71"/>
        <w:gridCol w:w="2338"/>
        <w:gridCol w:w="1758"/>
        <w:gridCol w:w="1531"/>
        <w:gridCol w:w="2410"/>
      </w:tblGrid>
      <w:tr>
        <w:trPr/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lang w:val="es-ES_tradnl"/>
              </w:rPr>
              <w:t>Cultura armenia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Bachilllerato completo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abierto a la comunidad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Lector Hovanes Bodukian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3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16-18</w:t>
            </w:r>
          </w:p>
        </w:tc>
      </w:tr>
      <w:tr>
        <w:trPr/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lang w:val="es-ES_tradnl"/>
              </w:rPr>
              <w:t>Chino mandarin 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sin conocimientos previos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 confirmar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3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18-20</w:t>
            </w:r>
          </w:p>
        </w:tc>
      </w:tr>
      <w:tr>
        <w:trPr/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lang w:val="es-ES_tradnl"/>
              </w:rPr>
              <w:t xml:space="preserve"> </w:t>
            </w:r>
            <w:r>
              <w:rPr>
                <w:rFonts w:cs="Arial" w:ascii="Arial" w:hAnsi="Arial"/>
                <w:color w:val="000000"/>
                <w:lang w:val="es-ES_tradnl"/>
              </w:rPr>
              <w:t>Chino mandarin II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Chino mandarin I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 confirmar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3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lunes y miércoles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9-11</w:t>
            </w:r>
          </w:p>
        </w:tc>
      </w:tr>
      <w:tr>
        <w:trPr/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lang w:val="es-ES_tradnl"/>
              </w:rPr>
              <w:t>Chino mandarin III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Chino mandarin II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 confirmar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lunes y miércoles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18-20</w:t>
            </w:r>
          </w:p>
        </w:tc>
      </w:tr>
      <w:tr>
        <w:trPr/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Francés para fines universitarios 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cs="Arial" w:ascii="Arial" w:hAnsi="Arial"/>
                <w:b/>
                <w:lang w:val="es-ES_tradnl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sin conocimientos previos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Asist. Antonino Zunino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16-18</w:t>
            </w:r>
          </w:p>
        </w:tc>
      </w:tr>
      <w:tr>
        <w:trPr/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Francés para fines universitarios  III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Francés II/Francés para fines universitarios  II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Asist. Alena Vaniskova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lunes y miércoles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15-17</w:t>
            </w:r>
          </w:p>
        </w:tc>
      </w:tr>
      <w:tr>
        <w:trPr/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Griego Moderno I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sin conocimientos previos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Diomedes Gariazzo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lunes y miércoles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14-15.30</w:t>
            </w:r>
          </w:p>
        </w:tc>
      </w:tr>
      <w:tr>
        <w:trPr/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Griego Moderno 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Griego Moderno I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Elias Tsoutas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miércoles y viernes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12-14</w:t>
            </w:r>
          </w:p>
        </w:tc>
      </w:tr>
      <w:tr>
        <w:trPr>
          <w:trHeight w:val="1284" w:hRule="atLeast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Griego Moderno III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Griego Moderno II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Elias Tsoutas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miércoles y viernes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15-17</w:t>
            </w:r>
          </w:p>
        </w:tc>
      </w:tr>
      <w:tr>
        <w:trPr>
          <w:trHeight w:val="1284" w:hRule="atLeast"/>
        </w:trPr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Inglés para fines universitarios  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sin conocimientos previos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Prof. Adj. Alejandra Lucia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8-10</w:t>
            </w:r>
          </w:p>
        </w:tc>
      </w:tr>
      <w:tr>
        <w:trPr/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Italiano para fines universitarios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sin conocimientos previos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hd w:fill="FFFFFF" w:val="clear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>Lectora Cristina Dalla Vecchia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16-18</w:t>
            </w:r>
          </w:p>
        </w:tc>
      </w:tr>
      <w:tr>
        <w:trPr/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Italiano para fines universitarios III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Italiano II/Italiano para fines universitarios II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hd w:fill="FFFFFF" w:val="clear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>Lectora Cristina Dalla Vecchia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14-16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/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Italiano all ´Opera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Italiano I/Italiano para fines universitarios 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hd w:fill="FFFFFF" w:val="clear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>Lectora Cristina Dalla Vecchia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lunes y miércoles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15-17</w:t>
            </w:r>
          </w:p>
        </w:tc>
      </w:tr>
      <w:tr>
        <w:trPr/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Portugués para fines universitarios   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Portugués I/Portugués fines universitarios I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hd w:fill="FFFFFF" w:val="clear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>Lectora Marcela Dezotti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16-18</w:t>
            </w:r>
          </w:p>
        </w:tc>
      </w:tr>
      <w:tr>
        <w:trPr/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Cine y aspectos culturales brasileños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Portugués II/ Portugués para fines universitarios II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hd w:fill="FFFFFF" w:val="clear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>Lectora Marcela Dezotti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19-21</w:t>
            </w:r>
          </w:p>
        </w:tc>
      </w:tr>
      <w:tr>
        <w:trPr/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Vasco 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Bachilllerato completo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abierto a la comunidad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cs="Arial" w:ascii="Arial" w:hAnsi="Arial"/>
                <w:color w:val="000000"/>
                <w:lang w:val="es-ES_tradnl"/>
              </w:rPr>
              <w:t>Lector Beñat Torres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cs="Arial" w:ascii="Arial" w:hAnsi="Arial"/>
                <w:color w:val="000000"/>
                <w:lang w:val="es-ES_tradnl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lunes y miércoles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18-20</w:t>
            </w:r>
          </w:p>
        </w:tc>
      </w:tr>
      <w:tr>
        <w:trPr>
          <w:trHeight w:val="340" w:hRule="atLeast"/>
        </w:trPr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Vasco 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Vasco I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cs="Arial" w:ascii="Arial" w:hAnsi="Arial"/>
                <w:color w:val="000000"/>
                <w:lang w:val="es-ES_tradnl"/>
              </w:rPr>
              <w:t>Lector Beñat Torres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cs="Arial" w:ascii="Arial" w:hAnsi="Arial"/>
                <w:color w:val="000000"/>
                <w:lang w:val="es-ES_tradnl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15-17</w:t>
            </w:r>
          </w:p>
        </w:tc>
      </w:tr>
      <w:tr>
        <w:trPr/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Cultura Vasca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Bachilllerato completo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abierto a la comunidad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cs="Arial" w:ascii="Arial" w:hAnsi="Arial"/>
                <w:color w:val="000000"/>
                <w:lang w:val="es-ES_tradnl"/>
              </w:rPr>
              <w:t>Lector Beñat Torres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cs="Arial" w:ascii="Arial" w:hAnsi="Arial"/>
                <w:color w:val="000000"/>
                <w:lang w:val="es-ES_tradnl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12-14</w:t>
            </w:r>
          </w:p>
        </w:tc>
      </w:tr>
      <w:tr>
        <w:trPr/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Japones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Sin conocimientos previos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cs="Arial" w:ascii="Arial" w:hAnsi="Arial"/>
                <w:color w:val="000000"/>
                <w:lang w:val="es-ES_tradnl"/>
              </w:rPr>
              <w:t>Lectora Michiko Osawa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martes y jueves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10-12</w:t>
            </w:r>
          </w:p>
        </w:tc>
      </w:tr>
      <w:tr>
        <w:trPr/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Japonés 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Japonés I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cs="Arial" w:ascii="Arial" w:hAnsi="Arial"/>
                <w:color w:val="000000"/>
                <w:lang w:val="es-ES_tradnl"/>
              </w:rPr>
              <w:t>Lectora Michiko Osawa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lunes y miércoles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10-12</w:t>
            </w:r>
          </w:p>
        </w:tc>
      </w:tr>
      <w:tr>
        <w:trPr/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Japonés III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cs="Arial" w:ascii="Arial" w:hAnsi="Arial"/>
                <w:b/>
                <w:color w:val="000000"/>
                <w:lang w:val="es-ES_tradnl"/>
              </w:rPr>
              <w:t>Japonés II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cs="Arial" w:ascii="Arial" w:hAnsi="Arial"/>
                <w:color w:val="000000"/>
                <w:lang w:val="es-ES_tradnl"/>
              </w:rPr>
              <w:t>Lectora Michiko Osawa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miércoles y viernes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13-15</w:t>
            </w:r>
          </w:p>
        </w:tc>
      </w:tr>
    </w:tbl>
    <w:p>
      <w:pPr>
        <w:pStyle w:val="Normal"/>
        <w:spacing w:lineRule="auto" w:line="360"/>
        <w:jc w:val="both"/>
        <w:rPr>
          <w:rFonts w:ascii="Tahoma" w:hAnsi="Tahoma" w:cs="Tahoma"/>
          <w:b/>
          <w:sz w:val="18"/>
          <w:szCs w:val="18"/>
          <w:lang w:val="es-ES_tradnl"/>
        </w:rPr>
      </w:pPr>
      <w:r>
        <w:rPr>
          <w:rFonts w:cs="Tahoma" w:ascii="Tahoma" w:hAnsi="Tahoma"/>
          <w:b/>
          <w:sz w:val="18"/>
          <w:szCs w:val="18"/>
          <w:lang w:val="es-ES_tradn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>
          <w:rFonts w:ascii="Tahoma" w:hAnsi="Tahoma" w:cs="Tahoma"/>
          <w:sz w:val="20"/>
          <w:szCs w:val="21"/>
        </w:rPr>
      </w:pPr>
      <w:r>
        <w:rPr>
          <w:rFonts w:cs="Tahoma" w:ascii="Tahoma" w:hAnsi="Tahoma"/>
          <w:sz w:val="20"/>
          <w:szCs w:val="21"/>
        </w:rPr>
      </w:r>
    </w:p>
    <w:p>
      <w:pPr>
        <w:pStyle w:val="Normal"/>
        <w:ind w:left="360" w:hanging="0"/>
        <w:rPr>
          <w:rFonts w:ascii="Tahoma" w:hAnsi="Tahoma" w:cs="Tahoma"/>
          <w:sz w:val="20"/>
          <w:szCs w:val="21"/>
        </w:rPr>
      </w:pPr>
      <w:r>
        <w:rPr>
          <w:rFonts w:cs="Tahoma" w:ascii="Tahoma" w:hAnsi="Tahoma"/>
          <w:sz w:val="20"/>
          <w:szCs w:val="21"/>
        </w:rPr>
      </w:r>
    </w:p>
    <w:p>
      <w:pPr>
        <w:pStyle w:val="LO-normal"/>
        <w:tabs>
          <w:tab w:val="clear" w:pos="720"/>
          <w:tab w:val="center" w:pos="5216" w:leader="none"/>
          <w:tab w:val="right" w:pos="10035" w:leader="none"/>
        </w:tabs>
        <w:ind w:left="-426" w:firstLine="426"/>
        <w:jc w:val="center"/>
        <w:rPr>
          <w:rFonts w:ascii="Trebuchet MS" w:hAnsi="Trebuchet MS" w:eastAsia="Trebuchet MS" w:cs="Trebuchet MS"/>
          <w:b/>
          <w:color w:val="333333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gutter="0" w:header="1134" w:top="1695" w:footer="850" w:bottom="202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color w:val="000000"/>
        <w:sz w:val="18"/>
        <w:szCs w:val="18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Facultad de Humanidades y Ciencias de la Educación</w:t>
    </w:r>
  </w:p>
  <w:p>
    <w:pPr>
      <w:pStyle w:val="LO-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rFonts w:ascii="Trebuchet MS" w:hAnsi="Trebuchet MS" w:eastAsia="Trebuchet MS" w:cs="Trebuchet MS"/>
        <w:color w:val="333333"/>
        <w:sz w:val="18"/>
        <w:szCs w:val="18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Universidad de la República</w:t>
    </w:r>
  </w:p>
  <w:p>
    <w:pPr>
      <w:pStyle w:val="LO-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rFonts w:ascii="Trebuchet MS" w:hAnsi="Trebuchet MS" w:eastAsia="Trebuchet MS" w:cs="Trebuchet MS"/>
        <w:color w:val="333333"/>
        <w:sz w:val="18"/>
        <w:szCs w:val="18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decanato@fhce.edu.uy</w:t>
    </w:r>
  </w:p>
  <w:p>
    <w:pPr>
      <w:pStyle w:val="LO-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rFonts w:ascii="Trebuchet MS" w:hAnsi="Trebuchet MS" w:eastAsia="Trebuchet MS" w:cs="Trebuchet MS"/>
        <w:color w:val="333333"/>
        <w:sz w:val="18"/>
        <w:szCs w:val="18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Tel: (+598) 2402-7260 y (+598) 2409-1748</w:t>
    </w:r>
  </w:p>
  <w:p>
    <w:pPr>
      <w:pStyle w:val="LO-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rFonts w:ascii="Trebuchet MS" w:hAnsi="Trebuchet MS" w:eastAsia="Trebuchet MS" w:cs="Trebuchet MS"/>
        <w:color w:val="333333"/>
        <w:sz w:val="16"/>
        <w:szCs w:val="16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Uruguay 1695 – CP 11200 – Montevideo, Urug</w:t>
    </w:r>
    <w:r>
      <w:rPr>
        <w:rFonts w:eastAsia="Trebuchet MS" w:cs="Trebuchet MS" w:ascii="Trebuchet MS" w:hAnsi="Trebuchet MS"/>
        <w:color w:val="333333"/>
        <w:sz w:val="16"/>
        <w:szCs w:val="16"/>
      </w:rPr>
      <w:t>uay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-291465</wp:posOffset>
          </wp:positionH>
          <wp:positionV relativeFrom="paragraph">
            <wp:posOffset>-416560</wp:posOffset>
          </wp:positionV>
          <wp:extent cx="3631565" cy="11474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31565" cy="114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s-UY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1f1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s-UY" w:eastAsia="zh-CN" w:bidi="hi-IN"/>
    </w:rPr>
  </w:style>
  <w:style w:type="paragraph" w:styleId="Ttulo1" w:customStyle="1">
    <w:name w:val="Heading 1"/>
    <w:basedOn w:val="LO-normal"/>
    <w:next w:val="LO-normal"/>
    <w:qFormat/>
    <w:rsid w:val="00291f15"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 w:customStyle="1">
    <w:name w:val="Heading 2"/>
    <w:basedOn w:val="LO-normal"/>
    <w:next w:val="LO-normal"/>
    <w:qFormat/>
    <w:rsid w:val="00291f15"/>
    <w:pPr>
      <w:keepNext w:val="true"/>
      <w:keepLines/>
      <w:spacing w:before="360" w:after="80"/>
    </w:pPr>
    <w:rPr>
      <w:b/>
      <w:sz w:val="36"/>
      <w:szCs w:val="36"/>
    </w:rPr>
  </w:style>
  <w:style w:type="paragraph" w:styleId="Ttulo3" w:customStyle="1">
    <w:name w:val="Heading 3"/>
    <w:basedOn w:val="LO-normal"/>
    <w:next w:val="LO-normal"/>
    <w:qFormat/>
    <w:rsid w:val="00291f15"/>
    <w:pPr>
      <w:keepNext w:val="true"/>
      <w:keepLines/>
      <w:spacing w:before="280" w:after="80"/>
    </w:pPr>
    <w:rPr>
      <w:b/>
      <w:sz w:val="28"/>
      <w:szCs w:val="28"/>
    </w:rPr>
  </w:style>
  <w:style w:type="paragraph" w:styleId="Ttulo4" w:customStyle="1">
    <w:name w:val="Heading 4"/>
    <w:basedOn w:val="LO-normal"/>
    <w:next w:val="LO-normal"/>
    <w:qFormat/>
    <w:rsid w:val="00291f15"/>
    <w:pPr>
      <w:keepNext w:val="true"/>
      <w:keepLines/>
      <w:spacing w:before="240" w:after="40"/>
    </w:pPr>
    <w:rPr>
      <w:b/>
    </w:rPr>
  </w:style>
  <w:style w:type="paragraph" w:styleId="Ttulo5" w:customStyle="1">
    <w:name w:val="Heading 5"/>
    <w:basedOn w:val="LO-normal"/>
    <w:next w:val="LO-normal"/>
    <w:qFormat/>
    <w:rsid w:val="00291f15"/>
    <w:pPr>
      <w:keepNext w:val="true"/>
      <w:keepLines/>
      <w:spacing w:before="220" w:after="40"/>
    </w:pPr>
    <w:rPr>
      <w:b/>
      <w:sz w:val="22"/>
      <w:szCs w:val="22"/>
    </w:rPr>
  </w:style>
  <w:style w:type="paragraph" w:styleId="Ttulo6" w:customStyle="1">
    <w:name w:val="Heading 6"/>
    <w:basedOn w:val="LO-normal"/>
    <w:next w:val="LO-normal"/>
    <w:qFormat/>
    <w:rsid w:val="00291f15"/>
    <w:pPr>
      <w:keepNext w:val="true"/>
      <w:keepLines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angra2detindependienteCar" w:customStyle="1">
    <w:name w:val="Sangría 2 de t. independiente Car"/>
    <w:basedOn w:val="DefaultParagraphFont"/>
    <w:uiPriority w:val="99"/>
    <w:semiHidden/>
    <w:qFormat/>
    <w:rsid w:val="002a53db"/>
    <w:rPr>
      <w:rFonts w:eastAsia="WenQuanYi Micro Hei" w:cs="Mangal"/>
      <w:kern w:val="2"/>
      <w:szCs w:val="21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Cuerpodetexto">
    <w:name w:val="Body Text"/>
    <w:basedOn w:val="LO-normal"/>
    <w:rsid w:val="00291f15"/>
    <w:pPr>
      <w:spacing w:lineRule="auto" w:line="276" w:before="0" w:after="140"/>
    </w:pPr>
    <w:rPr/>
  </w:style>
  <w:style w:type="paragraph" w:styleId="Lista">
    <w:name w:val="List"/>
    <w:basedOn w:val="Cuerpodetexto"/>
    <w:rsid w:val="00291f15"/>
    <w:pPr/>
    <w:rPr>
      <w:rFonts w:cs="Lohit Devanagari"/>
    </w:rPr>
  </w:style>
  <w:style w:type="paragraph" w:styleId="Leyenda" w:customStyle="1">
    <w:name w:val="Caption"/>
    <w:basedOn w:val="LO-normal"/>
    <w:qFormat/>
    <w:rsid w:val="00291f15"/>
    <w:pPr>
      <w:suppressLineNumbers/>
      <w:spacing w:before="120" w:after="120"/>
    </w:pPr>
    <w:rPr>
      <w:rFonts w:cs="Lohit Devanagari"/>
      <w:i/>
      <w:iCs/>
    </w:rPr>
  </w:style>
  <w:style w:type="paragraph" w:styleId="Ndice" w:customStyle="1">
    <w:name w:val="Índice"/>
    <w:basedOn w:val="LO-normal"/>
    <w:qFormat/>
    <w:rsid w:val="00291f15"/>
    <w:pPr>
      <w:suppressLineNumbers/>
    </w:pPr>
    <w:rPr>
      <w:rFonts w:cs="Lohit Devanagari"/>
    </w:rPr>
  </w:style>
  <w:style w:type="paragraph" w:styleId="Ttulogeneral">
    <w:name w:val="Title"/>
    <w:basedOn w:val="LO-normal"/>
    <w:next w:val="Cuerpodetexto"/>
    <w:qFormat/>
    <w:rsid w:val="00291f15"/>
    <w:pPr>
      <w:keepNext w:val="true"/>
      <w:keepLines/>
      <w:spacing w:before="480" w:after="120"/>
    </w:pPr>
    <w:rPr>
      <w:b/>
      <w:sz w:val="72"/>
      <w:szCs w:val="72"/>
    </w:rPr>
  </w:style>
  <w:style w:type="paragraph" w:styleId="LO-normal" w:customStyle="1">
    <w:name w:val="LO-normal"/>
    <w:qFormat/>
    <w:rsid w:val="00291f1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s-UY" w:eastAsia="zh-CN" w:bidi="hi-IN"/>
    </w:rPr>
  </w:style>
  <w:style w:type="paragraph" w:styleId="Cabeceraypie" w:customStyle="1">
    <w:name w:val="Cabecera y pie"/>
    <w:basedOn w:val="Normal"/>
    <w:qFormat/>
    <w:rsid w:val="00291f15"/>
    <w:pPr/>
    <w:rPr/>
  </w:style>
  <w:style w:type="paragraph" w:styleId="Piedepgina" w:customStyle="1">
    <w:name w:val="Footer"/>
    <w:basedOn w:val="LO-normal"/>
    <w:rsid w:val="00291f15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 w:customStyle="1">
    <w:name w:val="Header"/>
    <w:basedOn w:val="LO-normal"/>
    <w:rsid w:val="00291f15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ubttulo">
    <w:name w:val="Subtitle"/>
    <w:basedOn w:val="LO-normal"/>
    <w:next w:val="LO-normal"/>
    <w:qFormat/>
    <w:rsid w:val="00291f15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291f15"/>
    <w:pPr>
      <w:spacing w:before="214" w:after="0"/>
      <w:ind w:left="831" w:right="124" w:hanging="373"/>
    </w:pPr>
    <w:rPr>
      <w:rFonts w:ascii="Calibri" w:hAnsi="Calibri" w:eastAsia="Calibri" w:cs="Calibri"/>
      <w:lang w:val="es-ES" w:eastAsia="en-US" w:bidi="ar-SA"/>
    </w:rPr>
  </w:style>
  <w:style w:type="paragraph" w:styleId="BodyTextIndent2">
    <w:name w:val="Body Text Indent 2"/>
    <w:basedOn w:val="Normal"/>
    <w:link w:val="Sangra2detindependienteCar"/>
    <w:uiPriority w:val="99"/>
    <w:semiHidden/>
    <w:unhideWhenUsed/>
    <w:qFormat/>
    <w:rsid w:val="002a53db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91f1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pBgnMDUn/ouI1jZDTHddlpwkuw==">AMUW2mX+DD3x9jD0DCNbduTfFTi9wxazmRyY6+cJc6XykonH0lgoX6Vtwpho5yqcZNyd+S4+QU3wp1OLHaScyylFE/58xLbkhMnSscJfKH7YAnNDU9qsC7k=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LibreOffice/7.5.5.2$Windows_X86_64 LibreOffice_project/ca8fe7424262805f223b9a2334bc7181abbcbf5e</Application>
  <AppVersion>15.0000</AppVersion>
  <Pages>3</Pages>
  <Words>407</Words>
  <Characters>2383</Characters>
  <CharactersWithSpaces>2664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2022-07-11T19:46:00Z</dcterms:created>
  <dc:creator>usuario</dc:creator>
  <dc:description/>
  <dc:language>es-UY</dc:language>
  <cp:lastModifiedBy/>
  <cp:lastPrinted>2022-04-01T15:58:00Z</cp:lastPrinted>
  <dcterms:modified xsi:type="dcterms:W3CDTF">2024-02-02T14:48:00Z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